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34F6" w14:textId="7629F9B1" w:rsidR="006C3645" w:rsidRPr="00F43FAA" w:rsidRDefault="00972D7D"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r w:rsidRPr="00F43FAA">
        <w:rPr>
          <w:rFonts w:asciiTheme="minorHAnsi" w:hAnsiTheme="minorHAnsi" w:cstheme="minorHAnsi"/>
        </w:rPr>
        <w:t xml:space="preserve"> </w:t>
      </w:r>
    </w:p>
    <w:p w14:paraId="5A8CA4EE" w14:textId="3CBE1DD5" w:rsidR="00E97C4F" w:rsidRPr="00F43FAA" w:rsidRDefault="00E97C4F"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60A0336C" w14:textId="063F2689" w:rsidR="00E97C4F" w:rsidRPr="00F43FAA" w:rsidRDefault="00F76401"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rPr>
      </w:pPr>
      <w:r w:rsidRPr="00F43FAA">
        <w:rPr>
          <w:rFonts w:asciiTheme="minorHAnsi" w:hAnsiTheme="minorHAnsi" w:cstheme="minorHAnsi"/>
          <w:noProof/>
        </w:rPr>
        <w:drawing>
          <wp:inline distT="0" distB="0" distL="0" distR="0" wp14:anchorId="3FB609C5" wp14:editId="45A1A6A7">
            <wp:extent cx="2942462" cy="1176793"/>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7CE1A4D3" w14:textId="7DA098B8" w:rsidR="00E97C4F" w:rsidRPr="00F43FAA" w:rsidRDefault="0012096E" w:rsidP="001D5E39">
      <w:pPr>
        <w:tabs>
          <w:tab w:val="left" w:pos="1440"/>
          <w:tab w:val="left" w:pos="2160"/>
          <w:tab w:val="left" w:pos="2880"/>
          <w:tab w:val="left" w:pos="36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777D36BF" w14:textId="71711699"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19AA4695" w14:textId="77777777"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22D6A2B9" w14:textId="77777777" w:rsidR="0012096E" w:rsidRPr="00F43FAA" w:rsidRDefault="0012096E" w:rsidP="001D5E39">
      <w:pPr>
        <w:tabs>
          <w:tab w:val="right" w:pos="4680"/>
          <w:tab w:val="left" w:pos="5011"/>
          <w:tab w:val="left" w:pos="6019"/>
        </w:tabs>
        <w:suppressAutoHyphens/>
        <w:jc w:val="center"/>
        <w:rPr>
          <w:rFonts w:asciiTheme="minorHAnsi" w:hAnsiTheme="minorHAnsi" w:cstheme="minorHAnsi"/>
        </w:rPr>
      </w:pPr>
    </w:p>
    <w:p w14:paraId="1F2D4D0E" w14:textId="63EE7FC7" w:rsidR="008E0C02" w:rsidRPr="00F43FAA" w:rsidRDefault="00E532E2" w:rsidP="001D5E39">
      <w:pPr>
        <w:tabs>
          <w:tab w:val="right" w:pos="4680"/>
          <w:tab w:val="left" w:pos="5011"/>
          <w:tab w:val="left" w:pos="6019"/>
        </w:tabs>
        <w:suppressAutoHyphens/>
        <w:jc w:val="center"/>
        <w:rPr>
          <w:rFonts w:asciiTheme="minorHAnsi" w:hAnsiTheme="minorHAnsi" w:cstheme="minorHAnsi"/>
        </w:rPr>
      </w:pPr>
      <w:r w:rsidRPr="00F43FAA">
        <w:rPr>
          <w:rFonts w:asciiTheme="minorHAnsi" w:hAnsiTheme="minorHAnsi" w:cstheme="minorHAnsi"/>
        </w:rPr>
        <w:t>Request For Proposals (R</w:t>
      </w:r>
      <w:r>
        <w:rPr>
          <w:rFonts w:asciiTheme="minorHAnsi" w:hAnsiTheme="minorHAnsi" w:cstheme="minorHAnsi"/>
        </w:rPr>
        <w:t>FP</w:t>
      </w:r>
      <w:r w:rsidRPr="00F43FAA">
        <w:rPr>
          <w:rFonts w:asciiTheme="minorHAnsi" w:hAnsiTheme="minorHAnsi" w:cstheme="minorHAnsi"/>
        </w:rPr>
        <w:t>) #</w:t>
      </w:r>
      <w:r>
        <w:rPr>
          <w:rFonts w:asciiTheme="minorHAnsi" w:hAnsiTheme="minorHAnsi" w:cstheme="minorHAnsi"/>
        </w:rPr>
        <w:t>G</w:t>
      </w:r>
      <w:r w:rsidRPr="00F43FAA">
        <w:rPr>
          <w:rFonts w:asciiTheme="minorHAnsi" w:hAnsiTheme="minorHAnsi" w:cstheme="minorHAnsi"/>
        </w:rPr>
        <w:t>2</w:t>
      </w:r>
      <w:r>
        <w:rPr>
          <w:rFonts w:asciiTheme="minorHAnsi" w:hAnsiTheme="minorHAnsi" w:cstheme="minorHAnsi"/>
        </w:rPr>
        <w:t>4-7012-28A</w:t>
      </w:r>
    </w:p>
    <w:p w14:paraId="27F1CE41"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4BE2FE8E" w14:textId="06DD8743" w:rsidR="00E532E2" w:rsidRDefault="00E532E2" w:rsidP="001D5E39">
      <w:pPr>
        <w:pStyle w:val="Paragraph1"/>
        <w:tabs>
          <w:tab w:val="clear" w:pos="-720"/>
          <w:tab w:val="left" w:pos="0"/>
          <w:tab w:val="center" w:pos="5702"/>
          <w:tab w:val="left" w:pos="5760"/>
        </w:tabs>
        <w:rPr>
          <w:rFonts w:asciiTheme="minorHAnsi" w:hAnsiTheme="minorHAnsi" w:cstheme="minorHAnsi"/>
          <w:b w:val="0"/>
          <w:sz w:val="20"/>
        </w:rPr>
      </w:pPr>
      <w:bookmarkStart w:id="0" w:name="_Hlk169516630"/>
      <w:r>
        <w:rPr>
          <w:rFonts w:asciiTheme="minorHAnsi" w:hAnsiTheme="minorHAnsi" w:cstheme="minorHAnsi"/>
          <w:b w:val="0"/>
          <w:sz w:val="20"/>
        </w:rPr>
        <w:t xml:space="preserve">Kansas City Area Transportation Authority (KCATA) </w:t>
      </w:r>
    </w:p>
    <w:p w14:paraId="0FDD54AC" w14:textId="39E3114C" w:rsidR="007065BB" w:rsidRPr="00F43FAA" w:rsidRDefault="00E532E2" w:rsidP="001D5E39">
      <w:pPr>
        <w:pStyle w:val="Paragraph1"/>
        <w:tabs>
          <w:tab w:val="clear" w:pos="-720"/>
          <w:tab w:val="left" w:pos="0"/>
          <w:tab w:val="center" w:pos="5702"/>
          <w:tab w:val="left" w:pos="5760"/>
        </w:tabs>
        <w:rPr>
          <w:rFonts w:asciiTheme="minorHAnsi" w:hAnsiTheme="minorHAnsi" w:cstheme="minorHAnsi"/>
          <w:b w:val="0"/>
          <w:sz w:val="20"/>
        </w:rPr>
      </w:pPr>
      <w:r>
        <w:rPr>
          <w:rFonts w:asciiTheme="minorHAnsi" w:hAnsiTheme="minorHAnsi" w:cstheme="minorHAnsi"/>
          <w:b w:val="0"/>
          <w:sz w:val="20"/>
        </w:rPr>
        <w:t xml:space="preserve">Salaried Employees’ Pension Plan Actuarial Services </w:t>
      </w:r>
    </w:p>
    <w:bookmarkEnd w:id="0"/>
    <w:p w14:paraId="5FDBF64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1482EEF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7E15371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EEE64C4"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C5E3B6C" w14:textId="2F1DC47E" w:rsidR="00E97C4F" w:rsidRDefault="009906EE" w:rsidP="001D5E39">
      <w:pPr>
        <w:tabs>
          <w:tab w:val="right" w:pos="4680"/>
          <w:tab w:val="left" w:pos="5011"/>
          <w:tab w:val="left" w:pos="6019"/>
        </w:tabs>
        <w:suppressAutoHyphens/>
        <w:jc w:val="center"/>
        <w:rPr>
          <w:rFonts w:asciiTheme="minorHAnsi" w:hAnsiTheme="minorHAnsi" w:cstheme="minorHAnsi"/>
          <w:sz w:val="28"/>
          <w:szCs w:val="28"/>
        </w:rPr>
      </w:pPr>
      <w:r w:rsidRPr="007131E9">
        <w:rPr>
          <w:rFonts w:asciiTheme="minorHAnsi" w:hAnsiTheme="minorHAnsi" w:cstheme="minorHAnsi"/>
          <w:sz w:val="28"/>
          <w:szCs w:val="28"/>
        </w:rPr>
        <w:t>Sample Contract Terms and Conditions</w:t>
      </w:r>
    </w:p>
    <w:p w14:paraId="492EA7CE" w14:textId="54C6B880" w:rsidR="007131E9" w:rsidRDefault="007131E9" w:rsidP="001D5E39">
      <w:pPr>
        <w:tabs>
          <w:tab w:val="right" w:pos="4680"/>
          <w:tab w:val="left" w:pos="5011"/>
          <w:tab w:val="left" w:pos="6019"/>
        </w:tabs>
        <w:suppressAutoHyphens/>
        <w:jc w:val="center"/>
        <w:rPr>
          <w:rFonts w:asciiTheme="minorHAnsi" w:hAnsiTheme="minorHAnsi" w:cstheme="minorHAnsi"/>
          <w:sz w:val="28"/>
          <w:szCs w:val="28"/>
        </w:rPr>
      </w:pPr>
      <w:r>
        <w:rPr>
          <w:rFonts w:asciiTheme="minorHAnsi" w:hAnsiTheme="minorHAnsi" w:cstheme="minorHAnsi"/>
          <w:sz w:val="28"/>
          <w:szCs w:val="28"/>
        </w:rPr>
        <w:t>and</w:t>
      </w:r>
    </w:p>
    <w:p w14:paraId="7CAF0261" w14:textId="77777777" w:rsidR="007131E9" w:rsidRPr="007131E9" w:rsidRDefault="007131E9" w:rsidP="007131E9">
      <w:pPr>
        <w:tabs>
          <w:tab w:val="right" w:pos="4680"/>
          <w:tab w:val="left" w:pos="5011"/>
          <w:tab w:val="left" w:pos="6019"/>
        </w:tabs>
        <w:suppressAutoHyphens/>
        <w:jc w:val="center"/>
        <w:rPr>
          <w:rFonts w:asciiTheme="minorHAnsi" w:hAnsiTheme="minorHAnsi" w:cstheme="minorHAnsi"/>
          <w:sz w:val="28"/>
          <w:szCs w:val="28"/>
        </w:rPr>
      </w:pPr>
      <w:r>
        <w:rPr>
          <w:rFonts w:asciiTheme="minorHAnsi" w:hAnsiTheme="minorHAnsi" w:cstheme="minorHAnsi"/>
          <w:sz w:val="28"/>
          <w:szCs w:val="28"/>
        </w:rPr>
        <w:t>Attachment D – Price Proposal Form Revised 7/17/2024</w:t>
      </w:r>
    </w:p>
    <w:p w14:paraId="60FB4995" w14:textId="77777777" w:rsidR="007131E9" w:rsidRPr="00F43FAA" w:rsidRDefault="007131E9" w:rsidP="007131E9">
      <w:pPr>
        <w:tabs>
          <w:tab w:val="right" w:pos="4680"/>
          <w:tab w:val="left" w:pos="5011"/>
          <w:tab w:val="left" w:pos="6019"/>
        </w:tabs>
        <w:suppressAutoHyphens/>
        <w:jc w:val="center"/>
        <w:rPr>
          <w:rFonts w:asciiTheme="minorHAnsi" w:hAnsiTheme="minorHAnsi" w:cstheme="minorHAnsi"/>
        </w:rPr>
      </w:pPr>
    </w:p>
    <w:p w14:paraId="6D427E4A" w14:textId="77777777" w:rsidR="007131E9" w:rsidRPr="007131E9" w:rsidRDefault="007131E9" w:rsidP="001D5E39">
      <w:pPr>
        <w:tabs>
          <w:tab w:val="right" w:pos="4680"/>
          <w:tab w:val="left" w:pos="5011"/>
          <w:tab w:val="left" w:pos="6019"/>
        </w:tabs>
        <w:suppressAutoHyphens/>
        <w:jc w:val="center"/>
        <w:rPr>
          <w:rFonts w:asciiTheme="minorHAnsi" w:hAnsiTheme="minorHAnsi" w:cstheme="minorHAnsi"/>
          <w:sz w:val="28"/>
          <w:szCs w:val="28"/>
        </w:rPr>
      </w:pPr>
    </w:p>
    <w:p w14:paraId="5CEDE952" w14:textId="77777777" w:rsidR="009906EE" w:rsidRDefault="009906EE" w:rsidP="001D5E39">
      <w:pPr>
        <w:tabs>
          <w:tab w:val="right" w:pos="4680"/>
          <w:tab w:val="left" w:pos="5011"/>
          <w:tab w:val="left" w:pos="6019"/>
        </w:tabs>
        <w:suppressAutoHyphens/>
        <w:jc w:val="center"/>
        <w:rPr>
          <w:rFonts w:asciiTheme="minorHAnsi" w:hAnsiTheme="minorHAnsi" w:cstheme="minorHAnsi"/>
        </w:rPr>
      </w:pPr>
    </w:p>
    <w:p w14:paraId="642D7D65" w14:textId="28A4D4A5" w:rsidR="00FB39F0" w:rsidRPr="007131E9" w:rsidRDefault="00FB39F0" w:rsidP="001D5E39">
      <w:pPr>
        <w:tabs>
          <w:tab w:val="right" w:pos="4680"/>
          <w:tab w:val="left" w:pos="5011"/>
          <w:tab w:val="left" w:pos="6019"/>
        </w:tabs>
        <w:suppressAutoHyphens/>
        <w:jc w:val="center"/>
        <w:rPr>
          <w:rFonts w:asciiTheme="minorHAnsi" w:hAnsiTheme="minorHAnsi" w:cstheme="minorHAnsi"/>
          <w:i/>
          <w:iCs/>
          <w:color w:val="C00000"/>
          <w:sz w:val="22"/>
          <w:szCs w:val="22"/>
        </w:rPr>
      </w:pPr>
      <w:r w:rsidRPr="007131E9">
        <w:rPr>
          <w:rFonts w:asciiTheme="minorHAnsi" w:hAnsiTheme="minorHAnsi" w:cstheme="minorHAnsi"/>
          <w:i/>
          <w:iCs/>
          <w:color w:val="C00000"/>
          <w:sz w:val="22"/>
          <w:szCs w:val="22"/>
        </w:rPr>
        <w:t>Proposers requesting changes/exemptions to</w:t>
      </w:r>
      <w:r w:rsidR="007131E9">
        <w:rPr>
          <w:rFonts w:asciiTheme="minorHAnsi" w:hAnsiTheme="minorHAnsi" w:cstheme="minorHAnsi"/>
          <w:i/>
          <w:iCs/>
          <w:color w:val="C00000"/>
          <w:sz w:val="22"/>
          <w:szCs w:val="22"/>
        </w:rPr>
        <w:t xml:space="preserve"> </w:t>
      </w:r>
      <w:r w:rsidRPr="007131E9">
        <w:rPr>
          <w:rFonts w:asciiTheme="minorHAnsi" w:hAnsiTheme="minorHAnsi" w:cstheme="minorHAnsi"/>
          <w:i/>
          <w:iCs/>
          <w:color w:val="C00000"/>
          <w:sz w:val="22"/>
          <w:szCs w:val="22"/>
        </w:rPr>
        <w:t>KCATA’s Contract Terms and Conditions</w:t>
      </w:r>
    </w:p>
    <w:p w14:paraId="4A53DFC3" w14:textId="4CEB9ADE" w:rsidR="00FB39F0" w:rsidRPr="007131E9" w:rsidRDefault="000010AC" w:rsidP="001D5E39">
      <w:pPr>
        <w:tabs>
          <w:tab w:val="right" w:pos="4680"/>
          <w:tab w:val="left" w:pos="5011"/>
          <w:tab w:val="left" w:pos="6019"/>
        </w:tabs>
        <w:suppressAutoHyphens/>
        <w:jc w:val="center"/>
        <w:rPr>
          <w:rFonts w:asciiTheme="minorHAnsi" w:hAnsiTheme="minorHAnsi" w:cstheme="minorHAnsi"/>
          <w:i/>
          <w:iCs/>
          <w:color w:val="C00000"/>
          <w:sz w:val="22"/>
          <w:szCs w:val="22"/>
        </w:rPr>
      </w:pPr>
      <w:r w:rsidRPr="007131E9">
        <w:rPr>
          <w:rFonts w:asciiTheme="minorHAnsi" w:hAnsiTheme="minorHAnsi" w:cstheme="minorHAnsi"/>
          <w:i/>
          <w:iCs/>
          <w:color w:val="C00000"/>
          <w:sz w:val="22"/>
          <w:szCs w:val="22"/>
        </w:rPr>
        <w:t>s</w:t>
      </w:r>
      <w:r w:rsidR="00FB39F0" w:rsidRPr="007131E9">
        <w:rPr>
          <w:rFonts w:asciiTheme="minorHAnsi" w:hAnsiTheme="minorHAnsi" w:cstheme="minorHAnsi"/>
          <w:i/>
          <w:iCs/>
          <w:color w:val="C00000"/>
          <w:sz w:val="22"/>
          <w:szCs w:val="22"/>
        </w:rPr>
        <w:t>hall submit their redlines on this document</w:t>
      </w:r>
      <w:r w:rsidR="007131E9">
        <w:rPr>
          <w:rFonts w:asciiTheme="minorHAnsi" w:hAnsiTheme="minorHAnsi" w:cstheme="minorHAnsi"/>
          <w:i/>
          <w:iCs/>
          <w:color w:val="C00000"/>
          <w:sz w:val="22"/>
          <w:szCs w:val="22"/>
        </w:rPr>
        <w:t xml:space="preserve"> </w:t>
      </w:r>
      <w:r w:rsidRPr="007131E9">
        <w:rPr>
          <w:rFonts w:asciiTheme="minorHAnsi" w:hAnsiTheme="minorHAnsi" w:cstheme="minorHAnsi"/>
          <w:i/>
          <w:iCs/>
          <w:color w:val="C00000"/>
          <w:sz w:val="22"/>
          <w:szCs w:val="22"/>
        </w:rPr>
        <w:t>a</w:t>
      </w:r>
      <w:r w:rsidR="00FB39F0" w:rsidRPr="007131E9">
        <w:rPr>
          <w:rFonts w:asciiTheme="minorHAnsi" w:hAnsiTheme="minorHAnsi" w:cstheme="minorHAnsi"/>
          <w:i/>
          <w:iCs/>
          <w:color w:val="C00000"/>
          <w:sz w:val="22"/>
          <w:szCs w:val="22"/>
        </w:rPr>
        <w:t>nd return in Word format as a separate</w:t>
      </w:r>
      <w:r w:rsidRPr="007131E9">
        <w:rPr>
          <w:rFonts w:asciiTheme="minorHAnsi" w:hAnsiTheme="minorHAnsi" w:cstheme="minorHAnsi"/>
          <w:i/>
          <w:iCs/>
          <w:color w:val="C00000"/>
          <w:sz w:val="22"/>
          <w:szCs w:val="22"/>
        </w:rPr>
        <w:t xml:space="preserve"> document</w:t>
      </w:r>
    </w:p>
    <w:p w14:paraId="0F5C2793" w14:textId="474CB80D" w:rsidR="000010AC" w:rsidRPr="007131E9" w:rsidRDefault="000010AC" w:rsidP="001D5E39">
      <w:pPr>
        <w:tabs>
          <w:tab w:val="right" w:pos="4680"/>
          <w:tab w:val="left" w:pos="5011"/>
          <w:tab w:val="left" w:pos="6019"/>
        </w:tabs>
        <w:suppressAutoHyphens/>
        <w:jc w:val="center"/>
        <w:rPr>
          <w:rFonts w:asciiTheme="minorHAnsi" w:hAnsiTheme="minorHAnsi" w:cstheme="minorHAnsi"/>
          <w:i/>
          <w:iCs/>
          <w:color w:val="C00000"/>
          <w:sz w:val="22"/>
          <w:szCs w:val="22"/>
        </w:rPr>
      </w:pPr>
      <w:r w:rsidRPr="007131E9">
        <w:rPr>
          <w:rFonts w:asciiTheme="minorHAnsi" w:hAnsiTheme="minorHAnsi" w:cstheme="minorHAnsi"/>
          <w:i/>
          <w:iCs/>
          <w:color w:val="C00000"/>
          <w:sz w:val="22"/>
          <w:szCs w:val="22"/>
        </w:rPr>
        <w:t xml:space="preserve">in the Proposal Response. </w:t>
      </w:r>
      <w:r w:rsidR="009906EE" w:rsidRPr="007131E9">
        <w:rPr>
          <w:rFonts w:asciiTheme="minorHAnsi" w:hAnsiTheme="minorHAnsi" w:cstheme="minorHAnsi"/>
          <w:i/>
          <w:iCs/>
          <w:color w:val="C00000"/>
          <w:sz w:val="22"/>
          <w:szCs w:val="22"/>
        </w:rPr>
        <w:t xml:space="preserve"> </w:t>
      </w:r>
    </w:p>
    <w:p w14:paraId="08E1D9DC" w14:textId="77777777" w:rsidR="009906EE" w:rsidRDefault="009906EE" w:rsidP="001D5E39">
      <w:pPr>
        <w:tabs>
          <w:tab w:val="right" w:pos="4680"/>
          <w:tab w:val="left" w:pos="5011"/>
          <w:tab w:val="left" w:pos="6019"/>
        </w:tabs>
        <w:suppressAutoHyphens/>
        <w:jc w:val="center"/>
        <w:rPr>
          <w:rFonts w:asciiTheme="minorHAnsi" w:hAnsiTheme="minorHAnsi" w:cstheme="minorHAnsi"/>
          <w:i/>
          <w:iCs/>
          <w:color w:val="C00000"/>
          <w:sz w:val="28"/>
          <w:szCs w:val="28"/>
        </w:rPr>
      </w:pPr>
    </w:p>
    <w:p w14:paraId="3A2F90DF" w14:textId="77777777"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6D92E50B" w14:textId="77777777" w:rsidR="00313D32" w:rsidRPr="00F43FAA" w:rsidRDefault="00313D32" w:rsidP="001D5E39">
      <w:pPr>
        <w:tabs>
          <w:tab w:val="right" w:pos="4680"/>
          <w:tab w:val="left" w:pos="5011"/>
          <w:tab w:val="left" w:pos="6019"/>
        </w:tabs>
        <w:suppressAutoHyphens/>
        <w:jc w:val="center"/>
        <w:rPr>
          <w:rFonts w:asciiTheme="minorHAnsi" w:hAnsiTheme="minorHAnsi" w:cstheme="minorHAnsi"/>
        </w:rPr>
      </w:pPr>
    </w:p>
    <w:p w14:paraId="443DA0EF" w14:textId="77777777" w:rsidR="000C6F2B" w:rsidRPr="00F43FAA" w:rsidRDefault="000C6F2B" w:rsidP="001D5E39">
      <w:pPr>
        <w:tabs>
          <w:tab w:val="right" w:pos="4680"/>
          <w:tab w:val="left" w:pos="5011"/>
          <w:tab w:val="left" w:pos="6019"/>
        </w:tabs>
        <w:suppressAutoHyphens/>
        <w:jc w:val="center"/>
        <w:rPr>
          <w:rFonts w:asciiTheme="minorHAnsi" w:hAnsiTheme="minorHAnsi" w:cstheme="minorHAnsi"/>
        </w:rPr>
      </w:pPr>
    </w:p>
    <w:p w14:paraId="6ECD9F90" w14:textId="77777777" w:rsidR="0035075D" w:rsidRDefault="0035075D" w:rsidP="001D5E39">
      <w:pPr>
        <w:tabs>
          <w:tab w:val="right" w:pos="4680"/>
          <w:tab w:val="left" w:pos="5011"/>
          <w:tab w:val="left" w:pos="6019"/>
        </w:tabs>
        <w:suppressAutoHyphens/>
        <w:jc w:val="center"/>
        <w:rPr>
          <w:rFonts w:asciiTheme="minorHAnsi" w:hAnsiTheme="minorHAnsi" w:cstheme="minorHAnsi"/>
        </w:rPr>
      </w:pPr>
    </w:p>
    <w:p w14:paraId="72E0A64E" w14:textId="77777777" w:rsidR="000010AC" w:rsidRPr="00F43FAA" w:rsidRDefault="000010AC" w:rsidP="001D5E39">
      <w:pPr>
        <w:tabs>
          <w:tab w:val="right" w:pos="4680"/>
          <w:tab w:val="left" w:pos="5011"/>
          <w:tab w:val="left" w:pos="6019"/>
        </w:tabs>
        <w:suppressAutoHyphens/>
        <w:jc w:val="center"/>
        <w:rPr>
          <w:rFonts w:asciiTheme="minorHAnsi" w:hAnsiTheme="minorHAnsi" w:cstheme="minorHAnsi"/>
        </w:rPr>
      </w:pPr>
    </w:p>
    <w:p w14:paraId="04B454C7"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15250281"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47DDC8C8" w14:textId="36D945F3"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Date:</w:t>
      </w:r>
      <w:r w:rsidRPr="00F43FAA">
        <w:rPr>
          <w:rFonts w:asciiTheme="minorHAnsi" w:hAnsiTheme="minorHAnsi" w:cstheme="minorHAnsi"/>
        </w:rPr>
        <w:tab/>
      </w:r>
      <w:r w:rsidR="00500861">
        <w:rPr>
          <w:rFonts w:asciiTheme="minorHAnsi" w:hAnsiTheme="minorHAnsi" w:cstheme="minorHAnsi"/>
        </w:rPr>
        <w:t>June 24</w:t>
      </w:r>
      <w:r w:rsidR="0038717C" w:rsidRPr="00F43FAA">
        <w:rPr>
          <w:rFonts w:asciiTheme="minorHAnsi" w:hAnsiTheme="minorHAnsi" w:cstheme="minorHAnsi"/>
        </w:rPr>
        <w:t>, 202</w:t>
      </w:r>
      <w:r w:rsidR="00FB12BB">
        <w:rPr>
          <w:rFonts w:asciiTheme="minorHAnsi" w:hAnsiTheme="minorHAnsi" w:cstheme="minorHAnsi"/>
        </w:rPr>
        <w:t>4</w:t>
      </w:r>
    </w:p>
    <w:p w14:paraId="226C8A28" w14:textId="77777777" w:rsidR="00E97C4F" w:rsidRPr="00F43FAA" w:rsidRDefault="00E97C4F" w:rsidP="001D5E39">
      <w:pPr>
        <w:tabs>
          <w:tab w:val="right" w:pos="5040"/>
          <w:tab w:val="left" w:pos="5220"/>
        </w:tabs>
        <w:suppressAutoHyphens/>
        <w:rPr>
          <w:rFonts w:asciiTheme="minorHAnsi" w:hAnsiTheme="minorHAnsi" w:cstheme="minorHAnsi"/>
        </w:rPr>
      </w:pPr>
    </w:p>
    <w:p w14:paraId="38FCF0C8" w14:textId="77777777"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Contact:</w:t>
      </w:r>
      <w:r w:rsidRPr="00F43FAA">
        <w:rPr>
          <w:rFonts w:asciiTheme="minorHAnsi" w:hAnsiTheme="minorHAnsi" w:cstheme="minorHAnsi"/>
        </w:rPr>
        <w:tab/>
      </w:r>
      <w:r w:rsidR="00274F22" w:rsidRPr="00F43FAA">
        <w:rPr>
          <w:rFonts w:asciiTheme="minorHAnsi" w:hAnsiTheme="minorHAnsi" w:cstheme="minorHAnsi"/>
        </w:rPr>
        <w:t>Denise Adams</w:t>
      </w:r>
    </w:p>
    <w:p w14:paraId="5AADF0BC" w14:textId="54A892D1" w:rsidR="00274F22" w:rsidRPr="00F43FAA" w:rsidRDefault="00274F22"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F76401" w:rsidRPr="00F43FAA">
        <w:rPr>
          <w:rFonts w:asciiTheme="minorHAnsi" w:hAnsiTheme="minorHAnsi" w:cstheme="minorHAnsi"/>
        </w:rPr>
        <w:t>Procurement Manager</w:t>
      </w:r>
    </w:p>
    <w:p w14:paraId="5DF95275" w14:textId="77777777" w:rsidR="00E97C4F" w:rsidRPr="00F43FAA" w:rsidRDefault="00E97C4F" w:rsidP="001D5E39">
      <w:pPr>
        <w:tabs>
          <w:tab w:val="right" w:pos="5040"/>
          <w:tab w:val="left" w:pos="5220"/>
        </w:tabs>
        <w:suppressAutoHyphens/>
        <w:rPr>
          <w:rFonts w:asciiTheme="minorHAnsi" w:hAnsiTheme="minorHAnsi" w:cstheme="minorHAnsi"/>
        </w:rPr>
      </w:pPr>
    </w:p>
    <w:p w14:paraId="40DD3D80" w14:textId="28C43855"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Telephone:</w:t>
      </w:r>
      <w:r w:rsidRPr="00F43FAA">
        <w:rPr>
          <w:rFonts w:asciiTheme="minorHAnsi" w:hAnsiTheme="minorHAnsi" w:cstheme="minorHAnsi"/>
        </w:rPr>
        <w:tab/>
      </w:r>
      <w:r w:rsidR="004C6FBD" w:rsidRPr="00F43FAA">
        <w:rPr>
          <w:rFonts w:asciiTheme="minorHAnsi" w:hAnsiTheme="minorHAnsi" w:cstheme="minorHAnsi"/>
        </w:rPr>
        <w:t>816-</w:t>
      </w:r>
      <w:r w:rsidRPr="00F43FAA">
        <w:rPr>
          <w:rFonts w:asciiTheme="minorHAnsi" w:hAnsiTheme="minorHAnsi" w:cstheme="minorHAnsi"/>
        </w:rPr>
        <w:t>346-</w:t>
      </w:r>
      <w:r w:rsidR="00274F22" w:rsidRPr="00F43FAA">
        <w:rPr>
          <w:rFonts w:asciiTheme="minorHAnsi" w:hAnsiTheme="minorHAnsi" w:cstheme="minorHAnsi"/>
        </w:rPr>
        <w:t>0224</w:t>
      </w:r>
    </w:p>
    <w:p w14:paraId="028D4007" w14:textId="77777777" w:rsidR="00E97C4F" w:rsidRPr="00F43FAA" w:rsidRDefault="00E97C4F" w:rsidP="001D5E39">
      <w:pPr>
        <w:tabs>
          <w:tab w:val="right" w:pos="5040"/>
          <w:tab w:val="left" w:pos="5220"/>
        </w:tabs>
        <w:suppressAutoHyphens/>
        <w:rPr>
          <w:rFonts w:asciiTheme="minorHAnsi" w:hAnsiTheme="minorHAnsi" w:cstheme="minorHAnsi"/>
        </w:rPr>
      </w:pPr>
    </w:p>
    <w:p w14:paraId="7FDE0EED" w14:textId="33FA5A14"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Fax:</w:t>
      </w:r>
      <w:r w:rsidRPr="00F43FAA">
        <w:rPr>
          <w:rFonts w:asciiTheme="minorHAnsi" w:hAnsiTheme="minorHAnsi" w:cstheme="minorHAnsi"/>
        </w:rPr>
        <w:tab/>
      </w:r>
      <w:r w:rsidR="004C6FBD" w:rsidRPr="00F43FAA">
        <w:rPr>
          <w:rFonts w:asciiTheme="minorHAnsi" w:hAnsiTheme="minorHAnsi" w:cstheme="minorHAnsi"/>
        </w:rPr>
        <w:t>816-</w:t>
      </w:r>
      <w:r w:rsidRPr="00F43FAA">
        <w:rPr>
          <w:rFonts w:asciiTheme="minorHAnsi" w:hAnsiTheme="minorHAnsi" w:cstheme="minorHAnsi"/>
        </w:rPr>
        <w:t>346-0336</w:t>
      </w:r>
    </w:p>
    <w:p w14:paraId="04EF97C2" w14:textId="77777777" w:rsidR="00E97C4F" w:rsidRPr="00F43FAA" w:rsidRDefault="00E97C4F" w:rsidP="001D5E39">
      <w:pPr>
        <w:tabs>
          <w:tab w:val="right" w:pos="5040"/>
          <w:tab w:val="left" w:pos="5220"/>
        </w:tabs>
        <w:suppressAutoHyphens/>
        <w:rPr>
          <w:rFonts w:asciiTheme="minorHAnsi" w:hAnsiTheme="minorHAnsi" w:cstheme="minorHAnsi"/>
        </w:rPr>
      </w:pPr>
    </w:p>
    <w:p w14:paraId="769DA90B" w14:textId="77777777"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Email:</w:t>
      </w:r>
      <w:r w:rsidRPr="00F43FAA">
        <w:rPr>
          <w:rFonts w:asciiTheme="minorHAnsi" w:hAnsiTheme="minorHAnsi" w:cstheme="minorHAnsi"/>
        </w:rPr>
        <w:tab/>
      </w:r>
      <w:r w:rsidR="00274F22" w:rsidRPr="00F43FAA">
        <w:rPr>
          <w:rFonts w:asciiTheme="minorHAnsi" w:hAnsiTheme="minorHAnsi" w:cstheme="minorHAnsi"/>
        </w:rPr>
        <w:t>dadams</w:t>
      </w:r>
      <w:r w:rsidR="008E0C02" w:rsidRPr="00F43FAA">
        <w:rPr>
          <w:rFonts w:asciiTheme="minorHAnsi" w:hAnsiTheme="minorHAnsi" w:cstheme="minorHAnsi"/>
        </w:rPr>
        <w:t>@kcata.org</w:t>
      </w:r>
    </w:p>
    <w:p w14:paraId="46F1F803" w14:textId="77777777" w:rsidR="00967F09" w:rsidRPr="00F43FAA" w:rsidRDefault="00C85FDF" w:rsidP="001D5E39">
      <w:pPr>
        <w:tabs>
          <w:tab w:val="center" w:pos="5400"/>
        </w:tabs>
        <w:rPr>
          <w:rFonts w:asciiTheme="minorHAnsi" w:hAnsiTheme="minorHAnsi" w:cstheme="minorHAnsi"/>
        </w:rPr>
      </w:pPr>
      <w:r w:rsidRPr="00F43FAA">
        <w:rPr>
          <w:rFonts w:asciiTheme="minorHAnsi" w:hAnsiTheme="minorHAnsi" w:cstheme="minorHAnsi"/>
        </w:rPr>
        <w:tab/>
      </w:r>
    </w:p>
    <w:p w14:paraId="62FB1EE0" w14:textId="77777777" w:rsidR="001C3CA2" w:rsidRPr="00F43FAA" w:rsidRDefault="001C3CA2" w:rsidP="001D5E39">
      <w:pPr>
        <w:rPr>
          <w:rFonts w:asciiTheme="minorHAnsi" w:hAnsiTheme="minorHAnsi" w:cstheme="minorHAnsi"/>
        </w:rPr>
      </w:pPr>
    </w:p>
    <w:p w14:paraId="7F51BCD0" w14:textId="56DC50C3" w:rsidR="001C3CA2" w:rsidRPr="00F43FAA" w:rsidRDefault="001C3CA2" w:rsidP="001D5E39">
      <w:pPr>
        <w:tabs>
          <w:tab w:val="center" w:pos="5400"/>
        </w:tabs>
        <w:rPr>
          <w:rFonts w:asciiTheme="minorHAnsi" w:hAnsiTheme="minorHAnsi" w:cstheme="minorHAnsi"/>
        </w:rPr>
        <w:sectPr w:rsidR="001C3CA2" w:rsidRPr="00F43FAA" w:rsidSect="002C47E2">
          <w:footerReference w:type="default" r:id="rId9"/>
          <w:headerReference w:type="first" r:id="rId10"/>
          <w:footerReference w:type="first" r:id="rId11"/>
          <w:pgSz w:w="12240" w:h="15840" w:code="1"/>
          <w:pgMar w:top="720" w:right="720" w:bottom="720" w:left="720" w:header="288" w:footer="432" w:gutter="0"/>
          <w:cols w:space="720"/>
          <w:noEndnote/>
          <w:docGrid w:linePitch="326"/>
        </w:sectPr>
      </w:pPr>
      <w:r w:rsidRPr="00F43FAA">
        <w:rPr>
          <w:rFonts w:asciiTheme="minorHAnsi" w:hAnsiTheme="minorHAnsi" w:cstheme="minorHAnsi"/>
        </w:rPr>
        <w:tab/>
      </w:r>
    </w:p>
    <w:p w14:paraId="19F58920" w14:textId="77777777" w:rsidR="002670DA" w:rsidRPr="00F43FAA" w:rsidRDefault="002670DA" w:rsidP="001D5E39">
      <w:pPr>
        <w:widowControl w:val="0"/>
        <w:jc w:val="center"/>
        <w:rPr>
          <w:rFonts w:asciiTheme="minorHAnsi" w:hAnsiTheme="minorHAnsi" w:cstheme="minorHAnsi"/>
          <w:b/>
        </w:rPr>
      </w:pPr>
      <w:bookmarkStart w:id="1" w:name="_Toc196667895"/>
      <w:bookmarkStart w:id="2" w:name="_Toc196669480"/>
      <w:r w:rsidRPr="00F43FAA">
        <w:rPr>
          <w:rFonts w:asciiTheme="minorHAnsi" w:hAnsiTheme="minorHAnsi" w:cstheme="minorHAnsi"/>
          <w:b/>
        </w:rPr>
        <w:lastRenderedPageBreak/>
        <w:t>ATTACHMENT B</w:t>
      </w:r>
    </w:p>
    <w:p w14:paraId="7B9A55EE" w14:textId="77777777" w:rsidR="002670DA" w:rsidRPr="00F43FAA" w:rsidRDefault="002670DA" w:rsidP="001D5E39">
      <w:pPr>
        <w:jc w:val="center"/>
        <w:rPr>
          <w:rFonts w:asciiTheme="minorHAnsi" w:hAnsiTheme="minorHAnsi" w:cstheme="minorHAnsi"/>
          <w:b/>
        </w:rPr>
      </w:pPr>
      <w:r w:rsidRPr="00F43FAA">
        <w:rPr>
          <w:rFonts w:asciiTheme="minorHAnsi" w:hAnsiTheme="minorHAnsi" w:cstheme="minorHAnsi"/>
          <w:b/>
        </w:rPr>
        <w:t>SAMPLE CONTRACT</w:t>
      </w:r>
      <w:r w:rsidR="009C5895" w:rsidRPr="00F43FAA">
        <w:rPr>
          <w:rFonts w:asciiTheme="minorHAnsi" w:hAnsiTheme="minorHAnsi" w:cstheme="minorHAnsi"/>
          <w:b/>
        </w:rPr>
        <w:t>/</w:t>
      </w:r>
      <w:r w:rsidRPr="00F43FAA">
        <w:rPr>
          <w:rFonts w:asciiTheme="minorHAnsi" w:hAnsiTheme="minorHAnsi" w:cstheme="minorHAnsi"/>
          <w:b/>
        </w:rPr>
        <w:t>TERMS AND CONDITIONS</w:t>
      </w:r>
    </w:p>
    <w:bookmarkEnd w:id="1"/>
    <w:bookmarkEnd w:id="2"/>
    <w:p w14:paraId="2307D27B" w14:textId="79B82139"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7E228B8D" w14:textId="631248D9"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THIS CONTRACT (</w:t>
      </w:r>
      <w:r w:rsidRPr="00F43FAA">
        <w:rPr>
          <w:rFonts w:asciiTheme="minorHAnsi" w:hAnsiTheme="minorHAnsi" w:cstheme="minorHAnsi"/>
        </w:rPr>
        <w:t>the “Contract”), made and entered into as of the _____ day of ___________, 202</w:t>
      </w:r>
      <w:r w:rsidR="000E1AC6">
        <w:rPr>
          <w:rFonts w:asciiTheme="minorHAnsi" w:hAnsiTheme="minorHAnsi" w:cstheme="minorHAnsi"/>
        </w:rPr>
        <w:t>4</w:t>
      </w:r>
      <w:r w:rsidRPr="00F43FAA">
        <w:rPr>
          <w:rFonts w:asciiTheme="minorHAnsi" w:hAnsiTheme="minorHAnsi" w:cstheme="minorHAnsi"/>
        </w:rPr>
        <w:t xml:space="preserve">, by and between the </w:t>
      </w:r>
      <w:r w:rsidRPr="00F43FAA">
        <w:rPr>
          <w:rFonts w:asciiTheme="minorHAnsi" w:hAnsiTheme="minorHAnsi" w:cstheme="minorHAnsi"/>
          <w:b/>
        </w:rPr>
        <w:t>Kansas City Area Transportation Authority (“KCATA”)</w:t>
      </w:r>
      <w:r w:rsidRPr="00F43FAA">
        <w:rPr>
          <w:rFonts w:asciiTheme="minorHAnsi" w:hAnsiTheme="minorHAnsi" w:cstheme="minorHAnsi"/>
        </w:rPr>
        <w:t>, a body corporate and politic, and a political subdivision of the States of Missouri and Kansas, with offices at 1350 East 17th Street, Kansas City, Missouri, 64108 and _____________</w:t>
      </w:r>
      <w:r w:rsidRPr="00F43FAA">
        <w:rPr>
          <w:rFonts w:asciiTheme="minorHAnsi" w:hAnsiTheme="minorHAnsi" w:cstheme="minorHAnsi"/>
          <w:b/>
        </w:rPr>
        <w:t>(“Contractor”)</w:t>
      </w:r>
      <w:r w:rsidRPr="00F43FAA">
        <w:rPr>
          <w:rFonts w:asciiTheme="minorHAnsi" w:hAnsiTheme="minorHAnsi" w:cstheme="minorHAnsi"/>
        </w:rPr>
        <w:t>, with offices at ______________________.</w:t>
      </w:r>
    </w:p>
    <w:p w14:paraId="458C0E54"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290E853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NOW, THEREFORE,</w:t>
      </w:r>
      <w:r w:rsidRPr="00F43FAA">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5A3204F6"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EMPLOYMENT OF CONTRACTOR.</w:t>
      </w:r>
    </w:p>
    <w:p w14:paraId="4BF54056"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1AB1FD75" w14:textId="61917736"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This Contract is entered into for the purpose of engaging the Contractor as an independent contractor by KCATA in accordance with that certain </w:t>
      </w:r>
      <w:r w:rsidR="00D02D69">
        <w:rPr>
          <w:rFonts w:asciiTheme="minorHAnsi" w:hAnsiTheme="minorHAnsi" w:cstheme="minorHAnsi"/>
        </w:rPr>
        <w:t>proposal</w:t>
      </w:r>
      <w:r w:rsidRPr="00F43FAA">
        <w:rPr>
          <w:rFonts w:asciiTheme="minorHAnsi" w:hAnsiTheme="minorHAnsi" w:cstheme="minorHAnsi"/>
        </w:rPr>
        <w:t xml:space="preserve"> submitted by the Contractor dated ______________, a copy of which is attached hereto as Appendix </w:t>
      </w:r>
      <w:r w:rsidR="00CA71A7">
        <w:rPr>
          <w:rFonts w:asciiTheme="minorHAnsi" w:hAnsiTheme="minorHAnsi" w:cstheme="minorHAnsi"/>
        </w:rPr>
        <w:t>D</w:t>
      </w:r>
      <w:r w:rsidRPr="00F43FAA">
        <w:rPr>
          <w:rFonts w:asciiTheme="minorHAnsi" w:hAnsiTheme="minorHAnsi" w:cstheme="minorHAnsi"/>
        </w:rPr>
        <w:t xml:space="preserve"> and incorporated herein by reference (“Proposal”).</w:t>
      </w:r>
    </w:p>
    <w:p w14:paraId="39553FA8"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b/>
        </w:rPr>
        <w:t>SCOPE OF CONTRACT</w:t>
      </w:r>
      <w:r w:rsidRPr="00F43FAA">
        <w:rPr>
          <w:rFonts w:asciiTheme="minorHAnsi" w:hAnsiTheme="minorHAnsi" w:cstheme="minorHAnsi"/>
        </w:rPr>
        <w:t>.</w:t>
      </w:r>
    </w:p>
    <w:p w14:paraId="0E2C260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4EBB94B0" w14:textId="5BE6B8BF" w:rsidR="00144E1B" w:rsidRPr="00F43FAA" w:rsidRDefault="00144E1B" w:rsidP="001D5E39">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F43FAA">
        <w:rPr>
          <w:rFonts w:asciiTheme="minorHAnsi" w:hAnsiTheme="minorHAnsi" w:cstheme="minorHAnsi"/>
        </w:rPr>
        <w:tab/>
        <w:t xml:space="preserve">The Contractor shall provide the services and deliverables consistent with the Request for </w:t>
      </w:r>
      <w:r w:rsidR="006D1640" w:rsidRPr="00F43FAA">
        <w:rPr>
          <w:rFonts w:asciiTheme="minorHAnsi" w:hAnsiTheme="minorHAnsi" w:cstheme="minorHAnsi"/>
        </w:rPr>
        <w:t>Proposals</w:t>
      </w:r>
      <w:r w:rsidRPr="00F43FAA">
        <w:rPr>
          <w:rFonts w:asciiTheme="minorHAnsi" w:hAnsiTheme="minorHAnsi" w:cstheme="minorHAnsi"/>
        </w:rPr>
        <w:t xml:space="preserve"> (</w:t>
      </w:r>
      <w:r w:rsidR="006D1640" w:rsidRPr="00F43FAA">
        <w:rPr>
          <w:rFonts w:asciiTheme="minorHAnsi" w:hAnsiTheme="minorHAnsi" w:cstheme="minorHAnsi"/>
        </w:rPr>
        <w:t>RFP</w:t>
      </w:r>
      <w:r w:rsidRPr="00F43FAA">
        <w:rPr>
          <w:rFonts w:asciiTheme="minorHAnsi" w:hAnsiTheme="minorHAnsi" w:cstheme="minorHAnsi"/>
        </w:rPr>
        <w:t>) solicited by the KCATA, dated</w:t>
      </w:r>
      <w:r w:rsidR="00234270" w:rsidRPr="00F43FAA">
        <w:rPr>
          <w:rFonts w:asciiTheme="minorHAnsi" w:hAnsiTheme="minorHAnsi" w:cstheme="minorHAnsi"/>
        </w:rPr>
        <w:t xml:space="preserve"> </w:t>
      </w:r>
      <w:r w:rsidR="000E1AC6">
        <w:rPr>
          <w:rFonts w:asciiTheme="minorHAnsi" w:hAnsiTheme="minorHAnsi" w:cstheme="minorHAnsi"/>
        </w:rPr>
        <w:t>__________</w:t>
      </w:r>
      <w:r w:rsidR="00CC5DCB" w:rsidRPr="00F43FAA">
        <w:rPr>
          <w:rFonts w:asciiTheme="minorHAnsi" w:hAnsiTheme="minorHAnsi" w:cstheme="minorHAnsi"/>
        </w:rPr>
        <w:t>,</w:t>
      </w:r>
      <w:r w:rsidRPr="00F43FAA">
        <w:rPr>
          <w:rFonts w:asciiTheme="minorHAnsi" w:hAnsiTheme="minorHAnsi" w:cstheme="minorHAnsi"/>
        </w:rPr>
        <w:t xml:space="preserve"> entitled “</w:t>
      </w:r>
      <w:r w:rsidR="00D02D69">
        <w:rPr>
          <w:rFonts w:asciiTheme="minorHAnsi" w:hAnsiTheme="minorHAnsi" w:cstheme="minorHAnsi"/>
        </w:rPr>
        <w:t xml:space="preserve">KCATA Salaried Pension Plan Actuarial Services” </w:t>
      </w:r>
      <w:r w:rsidRPr="00F43FAA">
        <w:rPr>
          <w:rFonts w:asciiTheme="minorHAnsi" w:hAnsiTheme="minorHAnsi" w:cstheme="minorHAnsi"/>
        </w:rPr>
        <w:t xml:space="preserve">(sometimes referred to as the “Project” or the “Work”), </w:t>
      </w:r>
      <w:r w:rsidR="002E064B" w:rsidRPr="00F43FAA">
        <w:rPr>
          <w:rFonts w:asciiTheme="minorHAnsi" w:hAnsiTheme="minorHAnsi" w:cstheme="minorHAnsi"/>
        </w:rPr>
        <w:t xml:space="preserve"> </w:t>
      </w:r>
      <w:r w:rsidRPr="00F43FAA">
        <w:rPr>
          <w:rFonts w:asciiTheme="minorHAnsi" w:hAnsiTheme="minorHAnsi" w:cstheme="minorHAnsi"/>
        </w:rPr>
        <w:t xml:space="preserve">which is incorporated herein </w:t>
      </w:r>
      <w:r w:rsidR="002E064B" w:rsidRPr="00F43FAA">
        <w:rPr>
          <w:rFonts w:asciiTheme="minorHAnsi" w:hAnsiTheme="minorHAnsi" w:cstheme="minorHAnsi"/>
        </w:rPr>
        <w:t>as Appendix B</w:t>
      </w:r>
      <w:r w:rsidRPr="00F43FAA">
        <w:rPr>
          <w:rFonts w:asciiTheme="minorHAnsi" w:hAnsiTheme="minorHAnsi" w:cstheme="minorHAnsi"/>
        </w:rPr>
        <w:t>. The Contractor hereby agrees to provide the</w:t>
      </w:r>
      <w:r w:rsidRPr="00F43FAA">
        <w:rPr>
          <w:rFonts w:asciiTheme="minorHAnsi" w:hAnsiTheme="minorHAnsi" w:cstheme="minorHAnsi"/>
          <w:u w:val="single"/>
        </w:rPr>
        <w:t xml:space="preserve"> </w:t>
      </w:r>
      <w:r w:rsidRPr="00F43FAA">
        <w:rPr>
          <w:rFonts w:asciiTheme="minorHAnsi" w:hAnsiTheme="minorHAnsi" w:cstheme="minorHAnsi"/>
        </w:rPr>
        <w:t>project management consulting services and deliverables as needed at the prices stated in Cost/Price Proposal</w:t>
      </w:r>
      <w:r w:rsidR="002E064B" w:rsidRPr="00F43FAA">
        <w:rPr>
          <w:rFonts w:asciiTheme="minorHAnsi" w:hAnsiTheme="minorHAnsi" w:cstheme="minorHAnsi"/>
        </w:rPr>
        <w:t xml:space="preserve"> </w:t>
      </w:r>
      <w:r w:rsidRPr="00F43FAA">
        <w:rPr>
          <w:rFonts w:asciiTheme="minorHAnsi" w:hAnsiTheme="minorHAnsi" w:cstheme="minorHAnsi"/>
        </w:rPr>
        <w:t xml:space="preserve">attached hereto </w:t>
      </w:r>
      <w:r w:rsidR="002E064B" w:rsidRPr="00F43FAA">
        <w:rPr>
          <w:rFonts w:asciiTheme="minorHAnsi" w:hAnsiTheme="minorHAnsi" w:cstheme="minorHAnsi"/>
        </w:rPr>
        <w:t xml:space="preserve">as Appendix </w:t>
      </w:r>
      <w:r w:rsidR="00CA71A7">
        <w:rPr>
          <w:rFonts w:asciiTheme="minorHAnsi" w:hAnsiTheme="minorHAnsi" w:cstheme="minorHAnsi"/>
        </w:rPr>
        <w:t>E</w:t>
      </w:r>
      <w:r w:rsidR="002E064B" w:rsidRPr="00F43FAA">
        <w:rPr>
          <w:rFonts w:asciiTheme="minorHAnsi" w:hAnsiTheme="minorHAnsi" w:cstheme="minorHAnsi"/>
        </w:rPr>
        <w:t xml:space="preserve"> </w:t>
      </w:r>
      <w:r w:rsidRPr="00F43FAA">
        <w:rPr>
          <w:rFonts w:asciiTheme="minorHAnsi" w:hAnsiTheme="minorHAnsi" w:cstheme="minorHAnsi"/>
        </w:rPr>
        <w:t>for the KCATA in accordance with the specifications of the scope of contract provided in the Contract Documents herein.</w:t>
      </w:r>
    </w:p>
    <w:p w14:paraId="0D43FBFB"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b/>
        </w:rPr>
        <w:t>TERM.</w:t>
      </w:r>
    </w:p>
    <w:p w14:paraId="5671CBBE"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b/>
        </w:rPr>
      </w:pPr>
    </w:p>
    <w:p w14:paraId="66A2239E" w14:textId="1E0A484F" w:rsidR="00144E1B" w:rsidRDefault="00144E1B" w:rsidP="001D5E39">
      <w:pPr>
        <w:tabs>
          <w:tab w:val="left" w:pos="540"/>
          <w:tab w:val="left" w:pos="1260"/>
          <w:tab w:val="left" w:pos="1980"/>
          <w:tab w:val="left" w:pos="2700"/>
        </w:tabs>
        <w:ind w:left="540" w:hanging="540"/>
        <w:jc w:val="both"/>
        <w:rPr>
          <w:rFonts w:asciiTheme="minorHAnsi" w:hAnsiTheme="minorHAnsi" w:cstheme="minorHAnsi"/>
          <w:snapToGrid w:val="0"/>
        </w:rPr>
      </w:pPr>
      <w:r w:rsidRPr="00F43FAA">
        <w:rPr>
          <w:rFonts w:asciiTheme="minorHAnsi" w:hAnsiTheme="minorHAnsi" w:cstheme="minorHAnsi"/>
          <w:snapToGrid w:val="0"/>
        </w:rPr>
        <w:tab/>
      </w:r>
      <w:r w:rsidRPr="00D02D69">
        <w:rPr>
          <w:rFonts w:asciiTheme="minorHAnsi" w:hAnsiTheme="minorHAnsi" w:cstheme="minorHAnsi"/>
          <w:snapToGrid w:val="0"/>
        </w:rPr>
        <w:t>The term of this contract agreement shall be for a period of</w:t>
      </w:r>
      <w:r w:rsidR="00FD5AA9" w:rsidRPr="00D02D69">
        <w:rPr>
          <w:rFonts w:asciiTheme="minorHAnsi" w:hAnsiTheme="minorHAnsi" w:cstheme="minorHAnsi"/>
          <w:snapToGrid w:val="0"/>
        </w:rPr>
        <w:t xml:space="preserve"> </w:t>
      </w:r>
      <w:r w:rsidR="00D02D69" w:rsidRPr="00D02D69">
        <w:rPr>
          <w:rFonts w:asciiTheme="minorHAnsi" w:hAnsiTheme="minorHAnsi" w:cstheme="minorHAnsi"/>
          <w:snapToGrid w:val="0"/>
        </w:rPr>
        <w:t>three (3</w:t>
      </w:r>
      <w:r w:rsidR="001136CC" w:rsidRPr="00D02D69">
        <w:rPr>
          <w:rFonts w:asciiTheme="minorHAnsi" w:hAnsiTheme="minorHAnsi" w:cstheme="minorHAnsi"/>
          <w:snapToGrid w:val="0"/>
        </w:rPr>
        <w:t>)</w:t>
      </w:r>
      <w:r w:rsidRPr="00D02D69">
        <w:rPr>
          <w:rFonts w:asciiTheme="minorHAnsi" w:hAnsiTheme="minorHAnsi" w:cstheme="minorHAnsi"/>
          <w:snapToGrid w:val="0"/>
        </w:rPr>
        <w:t xml:space="preserve"> year</w:t>
      </w:r>
      <w:r w:rsidR="00D02D69" w:rsidRPr="00D02D69">
        <w:rPr>
          <w:rFonts w:asciiTheme="minorHAnsi" w:hAnsiTheme="minorHAnsi" w:cstheme="minorHAnsi"/>
          <w:snapToGrid w:val="0"/>
        </w:rPr>
        <w:t>s</w:t>
      </w:r>
      <w:r w:rsidR="006A57BE" w:rsidRPr="00D02D69">
        <w:rPr>
          <w:rFonts w:asciiTheme="minorHAnsi" w:hAnsiTheme="minorHAnsi" w:cstheme="minorHAnsi"/>
          <w:snapToGrid w:val="0"/>
        </w:rPr>
        <w:t xml:space="preserve"> </w:t>
      </w:r>
      <w:r w:rsidRPr="00D02D69">
        <w:rPr>
          <w:rFonts w:asciiTheme="minorHAnsi" w:hAnsiTheme="minorHAnsi" w:cstheme="minorHAnsi"/>
          <w:snapToGrid w:val="0"/>
        </w:rPr>
        <w:t xml:space="preserve">beginning </w:t>
      </w:r>
      <w:r w:rsidR="00D02D69" w:rsidRPr="00D02D69">
        <w:rPr>
          <w:rFonts w:asciiTheme="minorHAnsi" w:hAnsiTheme="minorHAnsi" w:cstheme="minorHAnsi"/>
          <w:snapToGrid w:val="0"/>
        </w:rPr>
        <w:t>September 1,</w:t>
      </w:r>
      <w:r w:rsidRPr="00D02D69">
        <w:rPr>
          <w:rFonts w:asciiTheme="minorHAnsi" w:hAnsiTheme="minorHAnsi" w:cstheme="minorHAnsi"/>
          <w:snapToGrid w:val="0"/>
        </w:rPr>
        <w:t xml:space="preserve"> 20</w:t>
      </w:r>
      <w:r w:rsidR="002E064B" w:rsidRPr="00D02D69">
        <w:rPr>
          <w:rFonts w:asciiTheme="minorHAnsi" w:hAnsiTheme="minorHAnsi" w:cstheme="minorHAnsi"/>
          <w:snapToGrid w:val="0"/>
        </w:rPr>
        <w:t>2</w:t>
      </w:r>
      <w:r w:rsidR="00FF5055" w:rsidRPr="00D02D69">
        <w:rPr>
          <w:rFonts w:asciiTheme="minorHAnsi" w:hAnsiTheme="minorHAnsi" w:cstheme="minorHAnsi"/>
          <w:snapToGrid w:val="0"/>
        </w:rPr>
        <w:t>4</w:t>
      </w:r>
      <w:r w:rsidRPr="00D02D69">
        <w:rPr>
          <w:rFonts w:asciiTheme="minorHAnsi" w:hAnsiTheme="minorHAnsi" w:cstheme="minorHAnsi"/>
          <w:snapToGrid w:val="0"/>
        </w:rPr>
        <w:t xml:space="preserve"> and expiring on </w:t>
      </w:r>
      <w:r w:rsidR="00D02D69" w:rsidRPr="00D02D69">
        <w:rPr>
          <w:rFonts w:asciiTheme="minorHAnsi" w:hAnsiTheme="minorHAnsi" w:cstheme="minorHAnsi"/>
          <w:snapToGrid w:val="0"/>
        </w:rPr>
        <w:t xml:space="preserve">August 31, 2027, with two (2), one-year extension options. </w:t>
      </w:r>
      <w:r w:rsidRPr="00D02D69">
        <w:rPr>
          <w:rFonts w:asciiTheme="minorHAnsi" w:hAnsiTheme="minorHAnsi" w:cstheme="minorHAnsi"/>
          <w:snapToGrid w:val="0"/>
        </w:rPr>
        <w:t xml:space="preserve"> The services to be performed </w:t>
      </w:r>
      <w:r w:rsidR="002E064B" w:rsidRPr="00D02D69">
        <w:rPr>
          <w:rFonts w:asciiTheme="minorHAnsi" w:hAnsiTheme="minorHAnsi" w:cstheme="minorHAnsi"/>
          <w:snapToGrid w:val="0"/>
        </w:rPr>
        <w:t xml:space="preserve">and deliverables to be provided </w:t>
      </w:r>
      <w:r w:rsidRPr="00D02D69">
        <w:rPr>
          <w:rFonts w:asciiTheme="minorHAnsi" w:hAnsiTheme="minorHAnsi" w:cstheme="minorHAnsi"/>
          <w:snapToGrid w:val="0"/>
        </w:rPr>
        <w:t>shall commence upon receipt of a notice to proceed from the KCATA. Work in process prior to expiration of the contact agreement shall be completed and as construed by KCATA to be within the “contract term.”</w:t>
      </w:r>
      <w:r w:rsidR="00D02D69">
        <w:rPr>
          <w:rFonts w:asciiTheme="minorHAnsi" w:hAnsiTheme="minorHAnsi" w:cstheme="minorHAnsi"/>
          <w:snapToGrid w:val="0"/>
        </w:rPr>
        <w:t xml:space="preserve"> </w:t>
      </w:r>
    </w:p>
    <w:p w14:paraId="753D5E4E" w14:textId="76375FC4" w:rsidR="00144E1B" w:rsidRPr="00F43FAA" w:rsidRDefault="00D02D69"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snapToGrid w:val="0"/>
        </w:rPr>
        <w:tab/>
      </w:r>
    </w:p>
    <w:p w14:paraId="4E57C47B"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CONTRACT SUM.</w:t>
      </w:r>
    </w:p>
    <w:p w14:paraId="18197D20"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24E1F152" w14:textId="043A2DE2" w:rsidR="00144E1B"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The KCATA shall pay the Contractor in current funds for the performance of the services </w:t>
      </w:r>
      <w:r w:rsidR="002E064B" w:rsidRPr="00F43FAA">
        <w:rPr>
          <w:rFonts w:asciiTheme="minorHAnsi" w:hAnsiTheme="minorHAnsi" w:cstheme="minorHAnsi"/>
        </w:rPr>
        <w:t xml:space="preserve">and required deliverables </w:t>
      </w:r>
      <w:r w:rsidRPr="00F43FAA">
        <w:rPr>
          <w:rFonts w:asciiTheme="minorHAnsi" w:hAnsiTheme="minorHAnsi" w:cstheme="minorHAnsi"/>
        </w:rPr>
        <w:t xml:space="preserve">(Appendix </w:t>
      </w:r>
      <w:r w:rsidR="00CA71A7">
        <w:rPr>
          <w:rFonts w:asciiTheme="minorHAnsi" w:hAnsiTheme="minorHAnsi" w:cstheme="minorHAnsi"/>
        </w:rPr>
        <w:t>B</w:t>
      </w:r>
      <w:r w:rsidRPr="00F43FAA">
        <w:rPr>
          <w:rFonts w:asciiTheme="minorHAnsi" w:hAnsiTheme="minorHAnsi" w:cstheme="minorHAnsi"/>
        </w:rPr>
        <w:t xml:space="preserve"> to this Contract), subject to (a) the terms and conditions of the Contract and (b) any KCATA authorized additions or deductions by “Change Order,” if applicable, as provided in this Contract. The contractor shall be paid for the work performed at the rates set out in the Contractor’s Cost</w:t>
      </w:r>
      <w:r w:rsidR="002E064B" w:rsidRPr="00F43FAA">
        <w:rPr>
          <w:rFonts w:asciiTheme="minorHAnsi" w:hAnsiTheme="minorHAnsi" w:cstheme="minorHAnsi"/>
        </w:rPr>
        <w:t>/Price</w:t>
      </w:r>
      <w:r w:rsidRPr="00F43FAA">
        <w:rPr>
          <w:rFonts w:asciiTheme="minorHAnsi" w:hAnsiTheme="minorHAnsi" w:cstheme="minorHAnsi"/>
        </w:rPr>
        <w:t xml:space="preserve"> Proposal (Appendix </w:t>
      </w:r>
      <w:r w:rsidR="00CA71A7">
        <w:rPr>
          <w:rFonts w:asciiTheme="minorHAnsi" w:hAnsiTheme="minorHAnsi" w:cstheme="minorHAnsi"/>
        </w:rPr>
        <w:t>E</w:t>
      </w:r>
      <w:r w:rsidRPr="00F43FAA">
        <w:rPr>
          <w:rFonts w:asciiTheme="minorHAnsi" w:hAnsiTheme="minorHAnsi" w:cstheme="minorHAnsi"/>
        </w:rPr>
        <w:t>).</w:t>
      </w:r>
      <w:r w:rsidR="00CA71A7">
        <w:rPr>
          <w:rFonts w:asciiTheme="minorHAnsi" w:hAnsiTheme="minorHAnsi" w:cstheme="minorHAnsi"/>
        </w:rPr>
        <w:t xml:space="preserve">  Authorized travel expenses will be reimbursed based on KCATA’s Travel Policy for Contractors (Attachment C).  </w:t>
      </w:r>
      <w:r w:rsidRPr="00F43FAA">
        <w:rPr>
          <w:rFonts w:asciiTheme="minorHAnsi" w:hAnsiTheme="minorHAnsi" w:cstheme="minorHAnsi"/>
        </w:rPr>
        <w:t xml:space="preserve"> It is anticipated that the funds to be paid the Contractor under this contract shall not exceed the sum of ______________________ Dollars ($__________).   </w:t>
      </w:r>
      <w:r w:rsidR="00CA71A7">
        <w:rPr>
          <w:rFonts w:asciiTheme="minorHAnsi" w:hAnsiTheme="minorHAnsi" w:cstheme="minorHAnsi"/>
        </w:rPr>
        <w:t xml:space="preserve"> </w:t>
      </w:r>
    </w:p>
    <w:p w14:paraId="06A937FB" w14:textId="77777777" w:rsidR="00CA71A7" w:rsidRDefault="00CA71A7" w:rsidP="001D5E39">
      <w:pPr>
        <w:tabs>
          <w:tab w:val="left" w:pos="540"/>
          <w:tab w:val="left" w:pos="1260"/>
          <w:tab w:val="left" w:pos="1980"/>
          <w:tab w:val="left" w:pos="2700"/>
        </w:tabs>
        <w:ind w:left="540" w:hanging="540"/>
        <w:jc w:val="both"/>
        <w:rPr>
          <w:rFonts w:asciiTheme="minorHAnsi" w:hAnsiTheme="minorHAnsi" w:cstheme="minorHAnsi"/>
        </w:rPr>
      </w:pPr>
    </w:p>
    <w:p w14:paraId="28314822" w14:textId="3EA4C87A" w:rsidR="00CA71A7" w:rsidRPr="00F43FAA" w:rsidRDefault="00CA71A7"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ab/>
        <w:t xml:space="preserve">Funding for extension options, if exercised, will be based on KCATA’s anticipated needs and in accordance with the rates established herein (Appendix E). </w:t>
      </w:r>
    </w:p>
    <w:p w14:paraId="0DC11292" w14:textId="60D3B32F" w:rsidR="00144E1B" w:rsidRPr="00F43FAA" w:rsidRDefault="006A57BE" w:rsidP="001D5E39">
      <w:pPr>
        <w:tabs>
          <w:tab w:val="left" w:pos="540"/>
          <w:tab w:val="left" w:pos="1260"/>
          <w:tab w:val="left" w:pos="1980"/>
          <w:tab w:val="left" w:pos="2700"/>
        </w:tabs>
        <w:ind w:left="540" w:hanging="540"/>
        <w:jc w:val="both"/>
        <w:rPr>
          <w:rFonts w:asciiTheme="minorHAnsi" w:hAnsiTheme="minorHAnsi" w:cstheme="minorHAnsi"/>
          <w:iCs/>
        </w:rPr>
      </w:pPr>
      <w:r w:rsidRPr="00F43FAA">
        <w:rPr>
          <w:rFonts w:asciiTheme="minorHAnsi" w:hAnsiTheme="minorHAnsi" w:cstheme="minorHAnsi"/>
        </w:rPr>
        <w:tab/>
      </w:r>
    </w:p>
    <w:p w14:paraId="42F225C8"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ORDER OF PRECEDENCE</w:t>
      </w:r>
    </w:p>
    <w:p w14:paraId="5EA05314"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r w:rsidRPr="00F43FAA">
        <w:rPr>
          <w:rFonts w:asciiTheme="minorHAnsi" w:hAnsiTheme="minorHAnsi" w:cstheme="minorHAnsi"/>
        </w:rPr>
        <w:t xml:space="preserve">In the event of any inconsistency between the articles, attachments, </w:t>
      </w:r>
      <w:r w:rsidR="002E064B" w:rsidRPr="00F43FAA">
        <w:rPr>
          <w:rFonts w:asciiTheme="minorHAnsi" w:hAnsiTheme="minorHAnsi" w:cstheme="minorHAnsi"/>
        </w:rPr>
        <w:t>scope of services,</w:t>
      </w:r>
      <w:r w:rsidRPr="00F43FAA">
        <w:rPr>
          <w:rFonts w:asciiTheme="minorHAnsi" w:hAnsiTheme="minorHAnsi" w:cstheme="minorHAnsi"/>
        </w:rPr>
        <w:t xml:space="preserve"> or provisions which constitute this Contract, the following order of precedence shall apply:</w:t>
      </w:r>
    </w:p>
    <w:p w14:paraId="637557D8"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t>Specific written amendments or modifications/change orders to the executed Contract;</w:t>
      </w:r>
    </w:p>
    <w:p w14:paraId="56627F2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KCATA’s Standard Terms and Conditions;</w:t>
      </w:r>
    </w:p>
    <w:p w14:paraId="1BB4121F" w14:textId="5C30C895"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Executed Contract and any attachments incorporated by reference</w:t>
      </w:r>
      <w:r w:rsidR="00CA71A7">
        <w:rPr>
          <w:rFonts w:asciiTheme="minorHAnsi" w:hAnsiTheme="minorHAnsi" w:cstheme="minorHAnsi"/>
        </w:rPr>
        <w:t xml:space="preserve">; </w:t>
      </w:r>
    </w:p>
    <w:p w14:paraId="6627EFC6" w14:textId="348E064A"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 xml:space="preserve">Contractor’s </w:t>
      </w:r>
      <w:r w:rsidR="002E064B" w:rsidRPr="00F43FAA">
        <w:rPr>
          <w:rFonts w:asciiTheme="minorHAnsi" w:hAnsiTheme="minorHAnsi" w:cstheme="minorHAnsi"/>
        </w:rPr>
        <w:t xml:space="preserve">Price </w:t>
      </w:r>
      <w:r w:rsidRPr="00F43FAA">
        <w:rPr>
          <w:rFonts w:asciiTheme="minorHAnsi" w:hAnsiTheme="minorHAnsi" w:cstheme="minorHAnsi"/>
        </w:rPr>
        <w:t>Proposal; and</w:t>
      </w:r>
    </w:p>
    <w:p w14:paraId="252667D5" w14:textId="115AD000" w:rsidR="00144E1B" w:rsidRPr="00F43FAA" w:rsidRDefault="00144E1B" w:rsidP="001D5E39">
      <w:pPr>
        <w:widowControl w:val="0"/>
        <w:tabs>
          <w:tab w:val="left" w:pos="1260"/>
          <w:tab w:val="left" w:pos="1980"/>
          <w:tab w:val="left" w:pos="2700"/>
        </w:tabs>
        <w:ind w:left="1260" w:hanging="713"/>
        <w:jc w:val="both"/>
        <w:rPr>
          <w:rFonts w:asciiTheme="minorHAnsi" w:hAnsiTheme="minorHAnsi" w:cstheme="minorHAnsi"/>
        </w:rPr>
      </w:pPr>
      <w:r w:rsidRPr="00F43FAA">
        <w:rPr>
          <w:rFonts w:asciiTheme="minorHAnsi" w:hAnsiTheme="minorHAnsi" w:cstheme="minorHAnsi"/>
        </w:rPr>
        <w:lastRenderedPageBreak/>
        <w:t>E.</w:t>
      </w:r>
      <w:r w:rsidRPr="00F43FAA">
        <w:rPr>
          <w:rFonts w:asciiTheme="minorHAnsi" w:hAnsiTheme="minorHAnsi" w:cstheme="minorHAnsi"/>
        </w:rPr>
        <w:tab/>
        <w:t xml:space="preserve">KCATA’s </w:t>
      </w:r>
      <w:r w:rsidR="006D1640" w:rsidRPr="00F43FAA">
        <w:rPr>
          <w:rFonts w:asciiTheme="minorHAnsi" w:hAnsiTheme="minorHAnsi" w:cstheme="minorHAnsi"/>
        </w:rPr>
        <w:t>RFP</w:t>
      </w:r>
      <w:r w:rsidRPr="00F43FAA">
        <w:rPr>
          <w:rFonts w:asciiTheme="minorHAnsi" w:hAnsiTheme="minorHAnsi" w:cstheme="minorHAnsi"/>
        </w:rPr>
        <w:t xml:space="preserve"> and Scope of </w:t>
      </w:r>
      <w:r w:rsidR="002E064B" w:rsidRPr="00F43FAA">
        <w:rPr>
          <w:rFonts w:asciiTheme="minorHAnsi" w:hAnsiTheme="minorHAnsi" w:cstheme="minorHAnsi"/>
        </w:rPr>
        <w:t>Services</w:t>
      </w:r>
      <w:r w:rsidRPr="00F43FAA">
        <w:rPr>
          <w:rFonts w:asciiTheme="minorHAnsi" w:hAnsiTheme="minorHAnsi" w:cstheme="minorHAnsi"/>
        </w:rPr>
        <w:t xml:space="preserve">, including any </w:t>
      </w:r>
      <w:r w:rsidR="00CA71A7">
        <w:rPr>
          <w:rFonts w:asciiTheme="minorHAnsi" w:hAnsiTheme="minorHAnsi" w:cstheme="minorHAnsi"/>
        </w:rPr>
        <w:t xml:space="preserve">amendments and </w:t>
      </w:r>
      <w:r w:rsidRPr="00F43FAA">
        <w:rPr>
          <w:rFonts w:asciiTheme="minorHAnsi" w:hAnsiTheme="minorHAnsi" w:cstheme="minorHAnsi"/>
        </w:rPr>
        <w:t>attachments incorporated by reference.</w:t>
      </w:r>
    </w:p>
    <w:p w14:paraId="0C759F0C" w14:textId="77777777" w:rsidR="002E064B" w:rsidRPr="00F43FAA" w:rsidRDefault="002E064B" w:rsidP="001D5E39">
      <w:pPr>
        <w:widowControl w:val="0"/>
        <w:tabs>
          <w:tab w:val="left" w:pos="540"/>
          <w:tab w:val="left" w:pos="1260"/>
          <w:tab w:val="left" w:pos="1980"/>
          <w:tab w:val="left" w:pos="2700"/>
        </w:tabs>
        <w:jc w:val="both"/>
        <w:rPr>
          <w:rFonts w:asciiTheme="minorHAnsi" w:hAnsiTheme="minorHAnsi" w:cstheme="minorHAnsi"/>
        </w:rPr>
      </w:pPr>
    </w:p>
    <w:p w14:paraId="79BDD492"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MISCELLANEOUS PROVISIONS.</w:t>
      </w:r>
    </w:p>
    <w:p w14:paraId="0290D835"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0CE62CFA" w14:textId="52ABD3F9" w:rsidR="00CA71A7" w:rsidRDefault="00144E1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Appendix A.</w:t>
      </w:r>
      <w:r w:rsidRPr="00F43FAA">
        <w:rPr>
          <w:rFonts w:asciiTheme="minorHAnsi" w:hAnsiTheme="minorHAnsi" w:cstheme="minorHAnsi"/>
        </w:rPr>
        <w:tab/>
      </w:r>
      <w:r w:rsidR="002E064B" w:rsidRPr="00F43FAA">
        <w:rPr>
          <w:rFonts w:asciiTheme="minorHAnsi" w:hAnsiTheme="minorHAnsi" w:cstheme="minorHAnsi"/>
        </w:rPr>
        <w:t xml:space="preserve">KCATA </w:t>
      </w:r>
      <w:r w:rsidRPr="00F43FAA">
        <w:rPr>
          <w:rFonts w:asciiTheme="minorHAnsi" w:hAnsiTheme="minorHAnsi" w:cstheme="minorHAnsi"/>
        </w:rPr>
        <w:t>Contract Terms and Conditions; and</w:t>
      </w:r>
      <w:r w:rsidRPr="00F43FAA">
        <w:rPr>
          <w:rFonts w:asciiTheme="minorHAnsi" w:hAnsiTheme="minorHAnsi" w:cstheme="minorHAnsi"/>
        </w:rPr>
        <w:br/>
        <w:t>Appendix B.</w:t>
      </w:r>
      <w:r w:rsidRPr="00F43FAA">
        <w:rPr>
          <w:rFonts w:asciiTheme="minorHAnsi" w:hAnsiTheme="minorHAnsi" w:cstheme="minorHAnsi"/>
        </w:rPr>
        <w:tab/>
        <w:t xml:space="preserve">Scope of </w:t>
      </w:r>
      <w:r w:rsidR="002E064B" w:rsidRPr="00F43FAA">
        <w:rPr>
          <w:rFonts w:asciiTheme="minorHAnsi" w:hAnsiTheme="minorHAnsi" w:cstheme="minorHAnsi"/>
        </w:rPr>
        <w:t xml:space="preserve">Services from KCATA’s </w:t>
      </w:r>
      <w:r w:rsidR="006D1640" w:rsidRPr="00F43FAA">
        <w:rPr>
          <w:rFonts w:asciiTheme="minorHAnsi" w:hAnsiTheme="minorHAnsi" w:cstheme="minorHAnsi"/>
        </w:rPr>
        <w:t>RFP</w:t>
      </w:r>
      <w:r w:rsidRPr="00F43FAA">
        <w:rPr>
          <w:rFonts w:asciiTheme="minorHAnsi" w:hAnsiTheme="minorHAnsi" w:cstheme="minorHAnsi"/>
        </w:rPr>
        <w:t>; and</w:t>
      </w:r>
      <w:r w:rsidRPr="00F43FAA">
        <w:rPr>
          <w:rFonts w:asciiTheme="minorHAnsi" w:hAnsiTheme="minorHAnsi" w:cstheme="minorHAnsi"/>
        </w:rPr>
        <w:br/>
        <w:t>Appendix C.</w:t>
      </w:r>
      <w:r w:rsidRPr="00F43FAA">
        <w:rPr>
          <w:rFonts w:asciiTheme="minorHAnsi" w:hAnsiTheme="minorHAnsi" w:cstheme="minorHAnsi"/>
        </w:rPr>
        <w:tab/>
      </w:r>
      <w:r w:rsidR="00CA71A7">
        <w:rPr>
          <w:rFonts w:asciiTheme="minorHAnsi" w:hAnsiTheme="minorHAnsi" w:cstheme="minorHAnsi"/>
        </w:rPr>
        <w:t xml:space="preserve">KCATA’s Travel Policy for Contractors; and </w:t>
      </w:r>
    </w:p>
    <w:p w14:paraId="2BA4CB97" w14:textId="450AE43C" w:rsidR="002E064B" w:rsidRPr="00F43FAA" w:rsidRDefault="00CA71A7" w:rsidP="001D5E39">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r>
      <w:r w:rsidR="002E064B" w:rsidRPr="00F43FAA">
        <w:rPr>
          <w:rFonts w:asciiTheme="minorHAnsi" w:hAnsiTheme="minorHAnsi" w:cstheme="minorHAnsi"/>
        </w:rPr>
        <w:t xml:space="preserve">Contractor’s Proposal; and </w:t>
      </w:r>
    </w:p>
    <w:p w14:paraId="209C236B" w14:textId="4C805235" w:rsidR="00144E1B" w:rsidRPr="00F43FAA" w:rsidRDefault="002E064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 xml:space="preserve">Appendix </w:t>
      </w:r>
      <w:r w:rsidR="00CA71A7">
        <w:rPr>
          <w:rFonts w:asciiTheme="minorHAnsi" w:hAnsiTheme="minorHAnsi" w:cstheme="minorHAnsi"/>
        </w:rPr>
        <w:t>E</w:t>
      </w:r>
      <w:r w:rsidRPr="00F43FAA">
        <w:rPr>
          <w:rFonts w:asciiTheme="minorHAnsi" w:hAnsiTheme="minorHAnsi" w:cstheme="minorHAnsi"/>
        </w:rPr>
        <w:t>.</w:t>
      </w:r>
      <w:r w:rsidRPr="00F43FAA">
        <w:rPr>
          <w:rFonts w:asciiTheme="minorHAnsi" w:hAnsiTheme="minorHAnsi" w:cstheme="minorHAnsi"/>
        </w:rPr>
        <w:tab/>
        <w:t>Price Proposal</w:t>
      </w:r>
      <w:r w:rsidR="00144E1B" w:rsidRPr="00F43FAA">
        <w:rPr>
          <w:rFonts w:asciiTheme="minorHAnsi" w:hAnsiTheme="minorHAnsi" w:cstheme="minorHAnsi"/>
        </w:rPr>
        <w:t xml:space="preserve"> Submitted by Contractor</w:t>
      </w:r>
      <w:r w:rsidRPr="00F43FAA">
        <w:rPr>
          <w:rFonts w:asciiTheme="minorHAnsi" w:hAnsiTheme="minorHAnsi" w:cstheme="minorHAnsi"/>
        </w:rPr>
        <w:t xml:space="preserve"> dated ________________</w:t>
      </w:r>
      <w:r w:rsidR="00144E1B" w:rsidRPr="00F43FAA">
        <w:rPr>
          <w:rFonts w:asciiTheme="minorHAnsi" w:hAnsiTheme="minorHAnsi" w:cstheme="minorHAnsi"/>
        </w:rPr>
        <w:t>.</w:t>
      </w:r>
    </w:p>
    <w:p w14:paraId="210772A3" w14:textId="0D7E9EB9"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35C5A03C"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F43FAA" w:rsidRDefault="00144E1B" w:rsidP="001D5E39">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F43FAA" w:rsidRDefault="00144E1B" w:rsidP="001D5E39">
      <w:pPr>
        <w:tabs>
          <w:tab w:val="num" w:pos="0"/>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IN WITNESS WHEREOF</w:t>
      </w:r>
      <w:r w:rsidRPr="00F43FAA">
        <w:rPr>
          <w:rFonts w:asciiTheme="minorHAnsi" w:hAnsiTheme="minorHAnsi" w:cstheme="minorHAnsi"/>
        </w:rPr>
        <w:t>, the parties hereto for themselves, their successors</w:t>
      </w:r>
      <w:r w:rsidR="00056184" w:rsidRPr="00F43FAA">
        <w:rPr>
          <w:rFonts w:asciiTheme="minorHAnsi" w:hAnsiTheme="minorHAnsi" w:cstheme="minorHAnsi"/>
        </w:rPr>
        <w:t>,</w:t>
      </w:r>
      <w:r w:rsidRPr="00F43FAA">
        <w:rPr>
          <w:rFonts w:asciiTheme="minorHAnsi" w:hAnsiTheme="minorHAnsi" w:cstheme="minorHAnsi"/>
        </w:rPr>
        <w:t xml:space="preserve"> and permitted assigns, executed this Contract Agreement as of the day and year first above written.</w:t>
      </w:r>
    </w:p>
    <w:p w14:paraId="4778DB6B"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028669D9"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7997525D"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CONTRACTOR’S NAME</w:t>
      </w:r>
      <w:r w:rsidRPr="00F43FAA">
        <w:rPr>
          <w:rFonts w:asciiTheme="minorHAnsi" w:hAnsiTheme="minorHAnsi" w:cstheme="minorHAnsi"/>
          <w:b/>
        </w:rPr>
        <w:tab/>
      </w:r>
      <w:r w:rsidRPr="00F43FAA">
        <w:rPr>
          <w:rFonts w:asciiTheme="minorHAnsi" w:hAnsiTheme="minorHAnsi" w:cstheme="minorHAnsi"/>
          <w:b/>
        </w:rPr>
        <w:tab/>
        <w:t xml:space="preserve">KANSAS CITY AREA TRANSPORTATION </w:t>
      </w:r>
    </w:p>
    <w:p w14:paraId="3D3FC441"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w:t>
      </w:r>
      <w:r w:rsidRPr="00F43FAA">
        <w:rPr>
          <w:rFonts w:asciiTheme="minorHAnsi" w:hAnsiTheme="minorHAnsi" w:cstheme="minorHAnsi"/>
          <w:b/>
        </w:rPr>
        <w:tab/>
      </w:r>
      <w:r w:rsidRPr="00F43FAA">
        <w:rPr>
          <w:rFonts w:asciiTheme="minorHAnsi" w:hAnsiTheme="minorHAnsi" w:cstheme="minorHAnsi"/>
          <w:b/>
        </w:rPr>
        <w:tab/>
      </w:r>
      <w:r w:rsidRPr="00F43FAA">
        <w:rPr>
          <w:rFonts w:asciiTheme="minorHAnsi" w:hAnsiTheme="minorHAnsi" w:cstheme="minorHAnsi"/>
          <w:b/>
        </w:rPr>
        <w:tab/>
        <w:t>AUTHORITY (KCATA)</w:t>
      </w:r>
    </w:p>
    <w:p w14:paraId="5258D5F1"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F33B141" w14:textId="288BF0CC" w:rsidR="00144E1B" w:rsidRPr="00F43FAA" w:rsidRDefault="00144E1B" w:rsidP="001D5E39">
      <w:pPr>
        <w:tabs>
          <w:tab w:val="left" w:pos="540"/>
          <w:tab w:val="left" w:pos="720"/>
          <w:tab w:val="left" w:pos="1440"/>
          <w:tab w:val="left" w:pos="2160"/>
          <w:tab w:val="left" w:pos="2880"/>
          <w:tab w:val="left" w:pos="4950"/>
          <w:tab w:val="left" w:pos="5310"/>
        </w:tabs>
        <w:rPr>
          <w:rFonts w:asciiTheme="minorHAnsi" w:hAnsiTheme="minorHAnsi" w:cstheme="minorHAnsi"/>
        </w:rPr>
      </w:pPr>
      <w:r w:rsidRPr="00F43FAA">
        <w:rPr>
          <w:rFonts w:asciiTheme="minorHAnsi" w:hAnsiTheme="minorHAnsi" w:cstheme="minorHAnsi"/>
        </w:rPr>
        <w:t>By ______________________________________</w:t>
      </w:r>
      <w:r w:rsidRPr="00F43FAA">
        <w:rPr>
          <w:rFonts w:asciiTheme="minorHAnsi" w:hAnsiTheme="minorHAnsi" w:cstheme="minorHAnsi"/>
        </w:rPr>
        <w:tab/>
        <w:t>B</w:t>
      </w:r>
      <w:r w:rsidR="00B83BBD" w:rsidRPr="00F43FAA">
        <w:rPr>
          <w:rFonts w:asciiTheme="minorHAnsi" w:hAnsiTheme="minorHAnsi" w:cstheme="minorHAnsi"/>
        </w:rPr>
        <w:t xml:space="preserve">y </w:t>
      </w:r>
      <w:r w:rsidRPr="00F43FAA">
        <w:rPr>
          <w:rFonts w:asciiTheme="minorHAnsi" w:hAnsiTheme="minorHAnsi" w:cstheme="minorHAnsi"/>
        </w:rPr>
        <w:t xml:space="preserve"> ______________________________________ </w:t>
      </w:r>
    </w:p>
    <w:p w14:paraId="3D23DC10" w14:textId="6B5C576F" w:rsidR="00144E1B" w:rsidRPr="00F43FAA" w:rsidRDefault="00144E1B" w:rsidP="001D5E39">
      <w:pPr>
        <w:tabs>
          <w:tab w:val="left" w:pos="360"/>
          <w:tab w:val="left" w:pos="540"/>
          <w:tab w:val="left" w:pos="1440"/>
          <w:tab w:val="left" w:pos="2160"/>
          <w:tab w:val="left" w:pos="2880"/>
          <w:tab w:val="left" w:pos="5310"/>
        </w:tabs>
        <w:rPr>
          <w:rFonts w:asciiTheme="minorHAnsi" w:hAnsiTheme="minorHAnsi" w:cstheme="minorHAnsi"/>
        </w:rPr>
      </w:pPr>
      <w:r w:rsidRPr="00F43FAA">
        <w:rPr>
          <w:rFonts w:asciiTheme="minorHAnsi" w:hAnsiTheme="minorHAnsi" w:cstheme="minorHAnsi"/>
        </w:rPr>
        <w:tab/>
        <w:t>Name of Authorized Signer</w:t>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Andrew Morse</w:t>
      </w:r>
    </w:p>
    <w:p w14:paraId="23BE164D" w14:textId="1A281DAC" w:rsidR="00144E1B" w:rsidRPr="00F43FAA" w:rsidRDefault="00144E1B" w:rsidP="001D5E39">
      <w:pPr>
        <w:tabs>
          <w:tab w:val="left" w:pos="540"/>
          <w:tab w:val="left" w:pos="720"/>
          <w:tab w:val="left" w:pos="1440"/>
          <w:tab w:val="left" w:pos="2160"/>
          <w:tab w:val="left" w:pos="2880"/>
          <w:tab w:val="left" w:pos="5310"/>
        </w:tabs>
        <w:ind w:firstLine="360"/>
        <w:rPr>
          <w:rFonts w:asciiTheme="minorHAnsi" w:hAnsiTheme="minorHAnsi" w:cstheme="minorHAnsi"/>
        </w:rPr>
      </w:pPr>
      <w:r w:rsidRPr="00F43FAA">
        <w:rPr>
          <w:rFonts w:asciiTheme="minorHAnsi" w:hAnsiTheme="minorHAnsi" w:cstheme="minorHAnsi"/>
        </w:rPr>
        <w:t>Title of Authorized Signer</w:t>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Comptroller</w:t>
      </w:r>
    </w:p>
    <w:p w14:paraId="4E6A3C32" w14:textId="77777777"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p>
    <w:p w14:paraId="5C943B28" w14:textId="77777777"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F43FAA" w:rsidRDefault="00144E1B" w:rsidP="001D5E39">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F43FAA">
        <w:rPr>
          <w:rFonts w:asciiTheme="minorHAnsi" w:hAnsiTheme="minorHAnsi" w:cstheme="minorHAnsi"/>
        </w:rPr>
        <w:t xml:space="preserve">By ______________________________________ </w:t>
      </w:r>
    </w:p>
    <w:p w14:paraId="7A0EC804" w14:textId="4ED407C3"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Richard C. Jarrold</w:t>
      </w:r>
    </w:p>
    <w:p w14:paraId="11757B49" w14:textId="2EBE3BC6" w:rsidR="002E064B" w:rsidRPr="00F43FAA" w:rsidRDefault="002E064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 xml:space="preserve">Deputy CEO </w:t>
      </w:r>
    </w:p>
    <w:p w14:paraId="1B4432A6" w14:textId="77777777" w:rsidR="002E064B" w:rsidRPr="00F43FAA" w:rsidRDefault="002E064B" w:rsidP="001D5E39">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642D9E73" w14:textId="77777777" w:rsidR="002E064B" w:rsidRPr="00F43FAA" w:rsidRDefault="002E064B" w:rsidP="001D5E39">
      <w:pPr>
        <w:tabs>
          <w:tab w:val="left" w:pos="720"/>
          <w:tab w:val="left" w:pos="1440"/>
          <w:tab w:val="left" w:pos="2160"/>
          <w:tab w:val="left" w:pos="2880"/>
        </w:tabs>
        <w:jc w:val="center"/>
        <w:rPr>
          <w:rFonts w:asciiTheme="minorHAnsi" w:hAnsiTheme="minorHAnsi" w:cstheme="minorHAnsi"/>
        </w:rPr>
        <w:sectPr w:rsidR="002E064B" w:rsidRPr="00F43FAA" w:rsidSect="00CA71A7">
          <w:headerReference w:type="even" r:id="rId12"/>
          <w:headerReference w:type="default" r:id="rId13"/>
          <w:headerReference w:type="first" r:id="rId14"/>
          <w:pgSz w:w="12240" w:h="15840" w:code="1"/>
          <w:pgMar w:top="1152" w:right="1152" w:bottom="1152" w:left="1152" w:header="288" w:footer="576" w:gutter="0"/>
          <w:cols w:space="720"/>
          <w:noEndnote/>
          <w:titlePg/>
          <w:docGrid w:linePitch="272"/>
        </w:sectPr>
      </w:pPr>
    </w:p>
    <w:p w14:paraId="3CC8E50D" w14:textId="479814F4" w:rsidR="00561ADF" w:rsidRDefault="00561ADF" w:rsidP="001D5E39">
      <w:pPr>
        <w:tabs>
          <w:tab w:val="left" w:pos="720"/>
          <w:tab w:val="left" w:pos="1440"/>
          <w:tab w:val="left" w:pos="2160"/>
          <w:tab w:val="left" w:pos="2880"/>
        </w:tabs>
        <w:jc w:val="center"/>
        <w:rPr>
          <w:rFonts w:asciiTheme="minorHAnsi" w:hAnsiTheme="minorHAnsi" w:cstheme="minorHAnsi"/>
          <w:b/>
        </w:rPr>
      </w:pPr>
      <w:r>
        <w:rPr>
          <w:rFonts w:asciiTheme="minorHAnsi" w:hAnsiTheme="minorHAnsi" w:cstheme="minorHAnsi"/>
          <w:b/>
        </w:rPr>
        <w:lastRenderedPageBreak/>
        <w:t xml:space="preserve">ATTACHMENT B (CONTINUED) </w:t>
      </w:r>
    </w:p>
    <w:p w14:paraId="74033F63" w14:textId="564F56FC" w:rsidR="00144E1B" w:rsidRPr="00F43FAA" w:rsidRDefault="000A3D7E" w:rsidP="001D5E39">
      <w:pPr>
        <w:tabs>
          <w:tab w:val="left" w:pos="720"/>
          <w:tab w:val="left" w:pos="1440"/>
          <w:tab w:val="left" w:pos="2160"/>
          <w:tab w:val="left" w:pos="2880"/>
        </w:tabs>
        <w:jc w:val="center"/>
        <w:rPr>
          <w:rFonts w:asciiTheme="minorHAnsi" w:hAnsiTheme="minorHAnsi" w:cstheme="minorHAnsi"/>
          <w:b/>
        </w:rPr>
      </w:pPr>
      <w:r w:rsidRPr="00F43FAA">
        <w:rPr>
          <w:rFonts w:asciiTheme="minorHAnsi" w:hAnsiTheme="minorHAnsi" w:cstheme="minorHAnsi"/>
          <w:b/>
        </w:rPr>
        <w:t xml:space="preserve">SAMPLE </w:t>
      </w:r>
      <w:r w:rsidR="00144E1B" w:rsidRPr="00F43FAA">
        <w:rPr>
          <w:rFonts w:asciiTheme="minorHAnsi" w:hAnsiTheme="minorHAnsi" w:cstheme="minorHAnsi"/>
          <w:b/>
        </w:rPr>
        <w:t>CONTRACT TERMS AND CONDITIONS</w:t>
      </w:r>
    </w:p>
    <w:p w14:paraId="3BA3BFE9" w14:textId="77777777" w:rsidR="00144E1B" w:rsidRPr="00F43FAA" w:rsidRDefault="00144E1B" w:rsidP="001D5E39">
      <w:pPr>
        <w:tabs>
          <w:tab w:val="left" w:pos="720"/>
          <w:tab w:val="left" w:pos="1440"/>
          <w:tab w:val="left" w:pos="2160"/>
          <w:tab w:val="left" w:pos="2880"/>
        </w:tabs>
        <w:rPr>
          <w:rFonts w:asciiTheme="minorHAnsi" w:hAnsiTheme="minorHAnsi" w:cstheme="minorHAnsi"/>
        </w:rPr>
      </w:pPr>
    </w:p>
    <w:p w14:paraId="14062CB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u w:val="single"/>
        </w:rPr>
      </w:pPr>
      <w:bookmarkStart w:id="3" w:name="_Hlk12546683"/>
      <w:r w:rsidRPr="00F43FAA">
        <w:rPr>
          <w:rFonts w:asciiTheme="minorHAnsi" w:eastAsia="Rockwell" w:hAnsiTheme="minorHAnsi" w:cstheme="minorHAnsi"/>
          <w:b/>
        </w:rPr>
        <w:t>1.</w:t>
      </w:r>
      <w:r w:rsidRPr="00F43FAA">
        <w:rPr>
          <w:rFonts w:asciiTheme="minorHAnsi" w:eastAsia="Rockwell" w:hAnsiTheme="minorHAnsi" w:cstheme="minorHAnsi"/>
          <w:b/>
        </w:rPr>
        <w:tab/>
      </w:r>
      <w:bookmarkStart w:id="4" w:name="_Hlk52027392"/>
      <w:r w:rsidRPr="00F43FAA">
        <w:rPr>
          <w:rFonts w:asciiTheme="minorHAnsi" w:eastAsia="Rockwell" w:hAnsiTheme="minorHAnsi" w:cstheme="minorHAnsi"/>
          <w:b/>
        </w:rPr>
        <w:t>ACCEPTANCE OF SERVICES/DELIVERABLES – NO RELEASE</w:t>
      </w:r>
    </w:p>
    <w:p w14:paraId="4BEEC8AA"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22950D9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w:t>
      </w:r>
    </w:p>
    <w:bookmarkEnd w:id="3"/>
    <w:p w14:paraId="4B36CF37"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b/>
        </w:rPr>
      </w:pPr>
      <w:r w:rsidRPr="00F43FAA">
        <w:rPr>
          <w:rFonts w:asciiTheme="minorHAnsi" w:eastAsia="Rockwell" w:hAnsiTheme="minorHAnsi" w:cstheme="minorHAnsi"/>
          <w:b/>
        </w:rPr>
        <w:t>2.</w:t>
      </w:r>
      <w:r w:rsidRPr="00F43FAA">
        <w:rPr>
          <w:rFonts w:asciiTheme="minorHAnsi" w:eastAsia="Rockwell" w:hAnsiTheme="minorHAnsi" w:cstheme="minorHAnsi"/>
          <w:b/>
        </w:rPr>
        <w:tab/>
        <w:t>AGREEMENT IN ENTIRETY</w:t>
      </w:r>
    </w:p>
    <w:p w14:paraId="0A4BDE42"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This Contract represents the entire and integrated agreement between the parties and supersedes all prior negotiations, representations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Pr="00F43FAA">
        <w:rPr>
          <w:rFonts w:asciiTheme="minorHAnsi" w:eastAsia="Rockwell" w:hAnsiTheme="minorHAnsi" w:cstheme="minorHAnsi"/>
          <w:b/>
        </w:rPr>
        <w:tab/>
        <w:t>ASSIGNMENT</w:t>
      </w:r>
    </w:p>
    <w:p w14:paraId="55FF258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84E8720" w14:textId="7DDCDD26" w:rsidR="00144E1B" w:rsidRPr="00F43FAA" w:rsidRDefault="00144E1B" w:rsidP="001D5E39">
      <w:pPr>
        <w:tabs>
          <w:tab w:val="left" w:pos="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F43FAA">
        <w:rPr>
          <w:rFonts w:asciiTheme="minorHAnsi" w:eastAsia="Rockwell" w:hAnsiTheme="minorHAnsi" w:cstheme="minorHAnsi"/>
        </w:rPr>
        <w:t>all</w:t>
      </w:r>
      <w:r w:rsidRPr="00F43FAA">
        <w:rPr>
          <w:rFonts w:asciiTheme="minorHAnsi" w:eastAsia="Rockwell" w:hAnsiTheme="minorHAnsi" w:cstheme="minorHAnsi"/>
        </w:rPr>
        <w:t xml:space="preserve"> the terms, provisions and conditions of the Contract shall be binding upon and inure to the benefit of the parties and their respective successors, assigns and legal representative.</w:t>
      </w:r>
    </w:p>
    <w:p w14:paraId="37A2B87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4.</w:t>
      </w:r>
      <w:r w:rsidRPr="00F43FAA">
        <w:rPr>
          <w:rFonts w:asciiTheme="minorHAnsi" w:eastAsia="Rockwell" w:hAnsiTheme="minorHAnsi" w:cstheme="minorHAnsi"/>
          <w:b/>
        </w:rPr>
        <w:tab/>
        <w:t>BANKRUPTCY</w:t>
      </w:r>
    </w:p>
    <w:p w14:paraId="38C0455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5.</w:t>
      </w:r>
      <w:r w:rsidRPr="00F43FAA">
        <w:rPr>
          <w:rFonts w:asciiTheme="minorHAnsi" w:eastAsia="Rockwell" w:hAnsiTheme="minorHAnsi" w:cstheme="minorHAnsi"/>
          <w:b/>
        </w:rPr>
        <w:tab/>
        <w:t>BREACH OF CONTRACT; REMEDIES</w:t>
      </w:r>
    </w:p>
    <w:p w14:paraId="280BD4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F43FAA" w:rsidRDefault="00144E1B" w:rsidP="001B39A7">
      <w:pPr>
        <w:numPr>
          <w:ilvl w:val="1"/>
          <w:numId w:val="9"/>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F43FAA" w:rsidRDefault="00144E1B" w:rsidP="001D5E39">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F43FAA" w:rsidRDefault="00144E1B" w:rsidP="001B39A7">
      <w:pPr>
        <w:numPr>
          <w:ilvl w:val="1"/>
          <w:numId w:val="9"/>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sidRPr="00F43FAA">
        <w:rPr>
          <w:rFonts w:asciiTheme="minorHAnsi" w:hAnsiTheme="minorHAnsi" w:cstheme="minorHAnsi"/>
        </w:rPr>
        <w:t>,</w:t>
      </w:r>
      <w:r w:rsidRPr="00F43FAA">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6.</w:t>
      </w:r>
      <w:r w:rsidRPr="00F43FAA">
        <w:rPr>
          <w:rFonts w:asciiTheme="minorHAnsi" w:eastAsia="Rockwell" w:hAnsiTheme="minorHAnsi" w:cstheme="minorHAnsi"/>
          <w:b/>
        </w:rPr>
        <w:tab/>
        <w:t>CHANGES</w:t>
      </w:r>
    </w:p>
    <w:p w14:paraId="2AEBC35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1B26CD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w:t>
      </w:r>
      <w:r w:rsidRPr="00F43FAA">
        <w:rPr>
          <w:rFonts w:asciiTheme="minorHAnsi" w:eastAsia="Rockwell" w:hAnsiTheme="minorHAnsi" w:cstheme="minorHAnsi"/>
        </w:rPr>
        <w:lastRenderedPageBreak/>
        <w:t>claim for adjustment under this clause must be asserted within 30 days from the date of receipt by the Contractor of the notification of change. Nothing in this clause shall excuse the Contractor from proceeding with this Contract as changed.</w:t>
      </w:r>
    </w:p>
    <w:p w14:paraId="2506A5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bookmarkEnd w:id="4"/>
    <w:p w14:paraId="0AFAF80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7.</w:t>
      </w:r>
      <w:r w:rsidRPr="00F43FAA">
        <w:rPr>
          <w:rFonts w:asciiTheme="minorHAnsi" w:eastAsia="Rockwell" w:hAnsiTheme="minorHAnsi" w:cstheme="minorHAnsi"/>
          <w:b/>
        </w:rPr>
        <w:tab/>
        <w:t>CIVIL RIGHTS</w:t>
      </w:r>
    </w:p>
    <w:p w14:paraId="590AE29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F43FAA" w:rsidRDefault="00144E1B" w:rsidP="001B39A7">
      <w:pPr>
        <w:numPr>
          <w:ilvl w:val="0"/>
          <w:numId w:val="49"/>
        </w:numPr>
        <w:tabs>
          <w:tab w:val="clear" w:pos="720"/>
          <w:tab w:val="num" w:pos="450"/>
          <w:tab w:val="left" w:pos="540"/>
          <w:tab w:val="left" w:pos="1260"/>
          <w:tab w:val="left" w:pos="1980"/>
          <w:tab w:val="left" w:pos="2880"/>
        </w:tabs>
        <w:ind w:left="450" w:hanging="450"/>
        <w:jc w:val="both"/>
        <w:rPr>
          <w:rFonts w:asciiTheme="minorHAnsi" w:hAnsiTheme="minorHAnsi" w:cstheme="minorHAnsi"/>
          <w:b/>
          <w:bCs/>
        </w:rPr>
      </w:pPr>
      <w:r w:rsidRPr="00F43FAA">
        <w:rPr>
          <w:rFonts w:asciiTheme="minorHAnsi" w:hAnsiTheme="minorHAnsi" w:cstheme="minorHAnsi"/>
          <w:b/>
          <w:bCs/>
        </w:rPr>
        <w:t>Nondiscrimination</w:t>
      </w:r>
      <w:r w:rsidRPr="00F43FAA">
        <w:rPr>
          <w:rFonts w:asciiTheme="minorHAnsi" w:hAnsiTheme="minorHAnsi" w:cstheme="minorHAnsi"/>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F43FAA" w:rsidRDefault="00144E1B" w:rsidP="001D5E39">
      <w:pPr>
        <w:tabs>
          <w:tab w:val="left" w:pos="540"/>
          <w:tab w:val="left" w:pos="1260"/>
          <w:tab w:val="left" w:pos="1980"/>
          <w:tab w:val="left" w:pos="2880"/>
        </w:tabs>
        <w:jc w:val="both"/>
        <w:rPr>
          <w:rFonts w:asciiTheme="minorHAnsi" w:hAnsiTheme="minorHAnsi" w:cstheme="minorHAnsi"/>
        </w:rPr>
      </w:pPr>
    </w:p>
    <w:p w14:paraId="62E40D24" w14:textId="77777777" w:rsidR="00144E1B" w:rsidRPr="00F43FAA" w:rsidRDefault="00144E1B" w:rsidP="001B39A7">
      <w:pPr>
        <w:numPr>
          <w:ilvl w:val="0"/>
          <w:numId w:val="50"/>
        </w:numPr>
        <w:tabs>
          <w:tab w:val="clear" w:pos="720"/>
          <w:tab w:val="num" w:pos="450"/>
          <w:tab w:val="left" w:pos="540"/>
          <w:tab w:val="left" w:pos="1260"/>
          <w:tab w:val="left" w:pos="1980"/>
          <w:tab w:val="left" w:pos="2880"/>
        </w:tabs>
        <w:ind w:left="450" w:hanging="450"/>
        <w:jc w:val="both"/>
        <w:rPr>
          <w:rFonts w:asciiTheme="minorHAnsi" w:hAnsiTheme="minorHAnsi" w:cstheme="minorHAnsi"/>
        </w:rPr>
      </w:pPr>
      <w:r w:rsidRPr="00F43FAA">
        <w:rPr>
          <w:rFonts w:asciiTheme="minorHAnsi" w:hAnsiTheme="minorHAnsi" w:cstheme="minorHAnsi"/>
          <w:b/>
          <w:bCs/>
        </w:rPr>
        <w:t>Equal Employment Opportunity.</w:t>
      </w:r>
      <w:r w:rsidRPr="00F43FAA">
        <w:rPr>
          <w:rFonts w:asciiTheme="minorHAnsi" w:hAnsiTheme="minorHAnsi" w:cstheme="minorHAnsi"/>
        </w:rPr>
        <w:t>  The following equal employment opportunity requirements apply to this Contract:</w:t>
      </w:r>
    </w:p>
    <w:p w14:paraId="61D8F8D1" w14:textId="77777777" w:rsidR="00144E1B" w:rsidRPr="00F43FAA" w:rsidRDefault="00144E1B" w:rsidP="001D5E39">
      <w:pPr>
        <w:tabs>
          <w:tab w:val="left" w:pos="540"/>
          <w:tab w:val="left" w:pos="1260"/>
          <w:tab w:val="left" w:pos="1980"/>
          <w:tab w:val="left" w:pos="2880"/>
        </w:tabs>
        <w:ind w:left="1080"/>
        <w:jc w:val="both"/>
        <w:rPr>
          <w:rFonts w:asciiTheme="minorHAnsi" w:hAnsiTheme="minorHAnsi" w:cstheme="minorHAnsi"/>
        </w:rPr>
      </w:pPr>
    </w:p>
    <w:p w14:paraId="5BCE427D" w14:textId="06763C74" w:rsidR="00144E1B" w:rsidRPr="00F43FAA" w:rsidRDefault="00144E1B" w:rsidP="001D5E39">
      <w:pPr>
        <w:tabs>
          <w:tab w:val="left" w:pos="45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1.  </w:t>
      </w:r>
      <w:r w:rsidRPr="00F43FAA">
        <w:rPr>
          <w:rFonts w:asciiTheme="minorHAnsi" w:hAnsiTheme="minorHAnsi" w:cstheme="minorHAnsi"/>
        </w:rPr>
        <w:tab/>
      </w:r>
      <w:r w:rsidRPr="00F43FAA">
        <w:rPr>
          <w:rFonts w:asciiTheme="minorHAnsi" w:hAnsiTheme="minorHAnsi" w:cstheme="minorHAnsi"/>
          <w:u w:val="single"/>
        </w:rPr>
        <w:t>Race, Color, Creed, National Origin or Sex.</w:t>
      </w:r>
      <w:r w:rsidRPr="00F43FAA">
        <w:rPr>
          <w:rFonts w:asciiTheme="minorHAnsi" w:hAnsiTheme="minorHAnsi" w:cstheme="minorHAnsi"/>
        </w:rPr>
        <w:t xml:space="preserve">  In accordance with Title VII of the Civil Rights Act, as amended, 42. U.S.C. §2000e, </w:t>
      </w:r>
      <w:r w:rsidRPr="00F43FAA">
        <w:rPr>
          <w:rFonts w:asciiTheme="minorHAnsi" w:hAnsiTheme="minorHAnsi" w:cstheme="minorHAnsi"/>
          <w:i/>
          <w:iCs/>
        </w:rPr>
        <w:t>et seq</w:t>
      </w:r>
      <w:r w:rsidRPr="00F43FAA">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sidRPr="00F43FAA">
        <w:rPr>
          <w:rFonts w:asciiTheme="minorHAnsi" w:hAnsiTheme="minorHAnsi" w:cstheme="minorHAnsi"/>
        </w:rPr>
        <w:t>,</w:t>
      </w:r>
      <w:r w:rsidRPr="00F43FAA">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12D9AA14"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r w:rsidRPr="00F43FAA">
        <w:rPr>
          <w:rFonts w:asciiTheme="minorHAnsi" w:hAnsiTheme="minorHAnsi" w:cstheme="minorHAnsi"/>
        </w:rPr>
        <w:t xml:space="preserve">        </w:t>
      </w:r>
    </w:p>
    <w:p w14:paraId="435E6DA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2.   </w:t>
      </w:r>
      <w:r w:rsidRPr="00F43FAA">
        <w:rPr>
          <w:rFonts w:asciiTheme="minorHAnsi" w:hAnsiTheme="minorHAnsi" w:cstheme="minorHAnsi"/>
        </w:rPr>
        <w:tab/>
      </w:r>
      <w:r w:rsidRPr="00F43FAA">
        <w:rPr>
          <w:rFonts w:asciiTheme="minorHAnsi" w:hAnsiTheme="minorHAnsi" w:cstheme="minorHAnsi"/>
          <w:u w:val="single"/>
        </w:rPr>
        <w:t>Age.</w:t>
      </w:r>
      <w:r w:rsidRPr="00F43FAA">
        <w:rPr>
          <w:rFonts w:asciiTheme="minorHAnsi" w:hAnsiTheme="minorHAnsi" w:cstheme="minorHAnsi"/>
        </w:rPr>
        <w:t xml:space="preserve">  In accordance with the Age Discrimination in Employment Act, 29 U.S.C. §§ 621-634, U.S. Equal Employment Opportunity Commission (U.S.EEOC) regulations, </w:t>
      </w:r>
      <w:bookmarkStart w:id="5" w:name="_Hlk522870317"/>
      <w:r w:rsidRPr="00F43FAA">
        <w:rPr>
          <w:rFonts w:asciiTheme="minorHAnsi" w:hAnsiTheme="minorHAnsi" w:cstheme="minorHAnsi"/>
        </w:rPr>
        <w:t xml:space="preserve">“Age Discrimination in Employment Act,” 29 C.F.R. part 1625, the Age Discrimination Act of 1975, as amended, 42 U.S.C. § 6101 </w:t>
      </w:r>
      <w:r w:rsidRPr="00F43FAA">
        <w:rPr>
          <w:rFonts w:asciiTheme="minorHAnsi" w:hAnsiTheme="minorHAnsi" w:cstheme="minorHAnsi"/>
          <w:i/>
        </w:rPr>
        <w:t>et seq</w:t>
      </w:r>
      <w:r w:rsidRPr="00F43FAA">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p>
    <w:bookmarkEnd w:id="5"/>
    <w:p w14:paraId="5ACF307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3. </w:t>
      </w:r>
      <w:r w:rsidRPr="00F43FAA">
        <w:rPr>
          <w:rFonts w:asciiTheme="minorHAnsi" w:hAnsiTheme="minorHAnsi" w:cstheme="minorHAnsi"/>
        </w:rPr>
        <w:tab/>
      </w:r>
      <w:r w:rsidRPr="00F43FAA">
        <w:rPr>
          <w:rFonts w:asciiTheme="minorHAnsi" w:hAnsiTheme="minorHAnsi" w:cstheme="minorHAnsi"/>
          <w:u w:val="single"/>
        </w:rPr>
        <w:t>Disabilities.</w:t>
      </w:r>
      <w:r w:rsidRPr="00F43FAA">
        <w:rPr>
          <w:rFonts w:asciiTheme="minorHAnsi" w:hAnsiTheme="minorHAnsi" w:cstheme="minorHAnsi"/>
        </w:rPr>
        <w:t xml:space="preserve">  In accordance with section </w:t>
      </w:r>
      <w:bookmarkStart w:id="6" w:name="_Hlk522870355"/>
      <w:r w:rsidRPr="00F43FAA">
        <w:rPr>
          <w:rFonts w:asciiTheme="minorHAnsi" w:hAnsiTheme="minorHAnsi" w:cstheme="minorHAnsi"/>
        </w:rPr>
        <w:t xml:space="preserve">504 of the Rehabilitation Act of 1973, as amended, 29 U.S.C. § 794, the Americans with Disabilities Act of 1990, as amended, 42 U.S.C. §12102 </w:t>
      </w:r>
      <w:r w:rsidRPr="00F43FAA">
        <w:rPr>
          <w:rFonts w:asciiTheme="minorHAnsi" w:hAnsiTheme="minorHAnsi" w:cstheme="minorHAnsi"/>
          <w:i/>
        </w:rPr>
        <w:t>et seq.,</w:t>
      </w:r>
      <w:r w:rsidRPr="00F43FAA">
        <w:rPr>
          <w:rFonts w:asciiTheme="minorHAnsi" w:hAnsiTheme="minorHAnsi" w:cstheme="minorHAnsi"/>
        </w:rPr>
        <w:t xml:space="preserve"> the Architectural Barriers Act of 1968, as amended, 42 U.S.C. § 4151 </w:t>
      </w:r>
      <w:r w:rsidRPr="00F43FAA">
        <w:rPr>
          <w:rFonts w:asciiTheme="minorHAnsi" w:hAnsiTheme="minorHAnsi" w:cstheme="minorHAnsi"/>
          <w:i/>
        </w:rPr>
        <w:t>et eq.,</w:t>
      </w:r>
      <w:r w:rsidRPr="00F43FAA">
        <w:rPr>
          <w:rFonts w:asciiTheme="minorHAnsi" w:hAnsiTheme="minorHAnsi" w:cstheme="minorHAnsi"/>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6"/>
    <w:p w14:paraId="5982300C"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p>
    <w:p w14:paraId="727A23C2" w14:textId="77777777" w:rsidR="00144E1B" w:rsidRPr="00F43FAA" w:rsidRDefault="00144E1B" w:rsidP="001D5E39">
      <w:pPr>
        <w:keepNext/>
        <w:tabs>
          <w:tab w:val="left" w:pos="540"/>
        </w:tabs>
        <w:ind w:left="540" w:hanging="540"/>
        <w:jc w:val="both"/>
        <w:outlineLvl w:val="7"/>
        <w:rPr>
          <w:rFonts w:asciiTheme="minorHAnsi" w:hAnsiTheme="minorHAnsi" w:cstheme="minorHAnsi"/>
          <w:iCs/>
        </w:rPr>
      </w:pPr>
      <w:r w:rsidRPr="00F43FAA">
        <w:rPr>
          <w:rFonts w:asciiTheme="minorHAnsi" w:hAnsiTheme="minorHAnsi" w:cstheme="minorHAnsi"/>
          <w:iCs/>
        </w:rPr>
        <w:t>C.</w:t>
      </w:r>
      <w:r w:rsidRPr="00F43FAA">
        <w:rPr>
          <w:rFonts w:asciiTheme="minorHAnsi" w:hAnsiTheme="minorHAnsi" w:cstheme="minorHAnsi"/>
          <w:iCs/>
        </w:rPr>
        <w:tab/>
      </w:r>
      <w:r w:rsidRPr="00F43FAA">
        <w:rPr>
          <w:rFonts w:asciiTheme="minorHAnsi" w:hAnsiTheme="minorHAnsi" w:cstheme="minorHAnsi"/>
          <w:b/>
          <w:iCs/>
        </w:rPr>
        <w:t xml:space="preserve">ADA Access Requirements.  </w:t>
      </w:r>
      <w:r w:rsidRPr="00F43FAA">
        <w:rPr>
          <w:rFonts w:asciiTheme="minorHAnsi" w:hAnsiTheme="minorHAnsi" w:cstheme="minorHAnsi"/>
          <w:iCs/>
        </w:rPr>
        <w:t xml:space="preserve">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w:t>
      </w:r>
      <w:r w:rsidRPr="00F43FAA">
        <w:rPr>
          <w:rFonts w:asciiTheme="minorHAnsi" w:hAnsiTheme="minorHAnsi" w:cstheme="minorHAnsi"/>
          <w:iCs/>
        </w:rPr>
        <w:lastRenderedPageBreak/>
        <w:t>accessibility rights for elderly persons and persons with disabilities.  Contractor also agrees to comply with any implementing requirements FTA may issue.</w:t>
      </w:r>
    </w:p>
    <w:p w14:paraId="52BABCCA" w14:textId="77777777" w:rsidR="00144E1B" w:rsidRPr="00F43FAA" w:rsidRDefault="00144E1B" w:rsidP="001D5E39">
      <w:pPr>
        <w:pStyle w:val="ListParagraph"/>
        <w:widowControl/>
        <w:tabs>
          <w:tab w:val="left" w:pos="900"/>
        </w:tabs>
        <w:ind w:left="540" w:hanging="630"/>
        <w:jc w:val="both"/>
        <w:rPr>
          <w:rFonts w:asciiTheme="minorHAnsi" w:hAnsiTheme="minorHAnsi" w:cstheme="minorHAnsi"/>
        </w:rPr>
      </w:pPr>
    </w:p>
    <w:p w14:paraId="60E98033" w14:textId="77777777" w:rsidR="00144E1B" w:rsidRPr="00F43FAA" w:rsidRDefault="00144E1B" w:rsidP="001D5E39">
      <w:pPr>
        <w:pStyle w:val="ListParagraph"/>
        <w:widowControl/>
        <w:tabs>
          <w:tab w:val="left" w:pos="54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8.</w:t>
      </w:r>
      <w:r w:rsidRPr="00F43FAA">
        <w:rPr>
          <w:rFonts w:asciiTheme="minorHAnsi" w:eastAsia="Rockwell" w:hAnsiTheme="minorHAnsi" w:cstheme="minorHAnsi"/>
          <w:b/>
        </w:rPr>
        <w:tab/>
        <w:t>CONFLICTS OF INTEREST (ORGANIZATIONAL)</w:t>
      </w:r>
    </w:p>
    <w:p w14:paraId="3DF394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Pr="00F43FAA" w:rsidRDefault="00144E1B"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2B944BBD" w14:textId="732A63B4"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41126764" w14:textId="5307E7BB"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i/>
          <w:iCs/>
          <w:color w:val="FF0000"/>
        </w:rPr>
      </w:pPr>
      <w:r w:rsidRPr="00F43FAA">
        <w:rPr>
          <w:rFonts w:asciiTheme="minorHAnsi" w:eastAsia="Rockwell" w:hAnsiTheme="minorHAnsi" w:cstheme="minorHAnsi"/>
          <w:b/>
          <w:bCs/>
        </w:rPr>
        <w:t>9.</w:t>
      </w:r>
      <w:r w:rsidRPr="00F43FAA">
        <w:rPr>
          <w:rFonts w:asciiTheme="minorHAnsi" w:eastAsia="Rockwell" w:hAnsiTheme="minorHAnsi" w:cstheme="minorHAnsi"/>
          <w:b/>
          <w:bCs/>
        </w:rPr>
        <w:tab/>
      </w:r>
      <w:r w:rsidRPr="00F43FAA">
        <w:rPr>
          <w:rFonts w:asciiTheme="minorHAnsi" w:eastAsia="Rockwell" w:hAnsiTheme="minorHAnsi" w:cstheme="minorHAnsi"/>
          <w:b/>
        </w:rPr>
        <w:t xml:space="preserve">CONTINUITY OF SERVICES </w:t>
      </w:r>
    </w:p>
    <w:p w14:paraId="7A152EF5" w14:textId="77777777"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rPr>
      </w:pPr>
    </w:p>
    <w:p w14:paraId="19B75FB9" w14:textId="6AE83392" w:rsidR="00AD799C" w:rsidRPr="00F43FAA" w:rsidRDefault="00AD799C" w:rsidP="00CA71A7">
      <w:pPr>
        <w:tabs>
          <w:tab w:val="num" w:pos="720"/>
          <w:tab w:val="left" w:pos="1260"/>
          <w:tab w:val="left" w:pos="1980"/>
          <w:tab w:val="left" w:pos="2880"/>
        </w:tabs>
        <w:contextualSpacing/>
        <w:jc w:val="both"/>
        <w:rPr>
          <w:rFonts w:asciiTheme="minorHAnsi" w:hAnsiTheme="minorHAnsi" w:cstheme="minorHAnsi"/>
        </w:rPr>
      </w:pPr>
      <w:r w:rsidRPr="00F43FAA">
        <w:rPr>
          <w:rFonts w:asciiTheme="minorHAnsi" w:hAnsiTheme="minorHAnsi" w:cstheme="minorHAnsi"/>
        </w:rPr>
        <w:t>The Contractor recognizes that the services under this Contract are vital to the KCATA and must be continued without interruption and that, upon contract expiration, a successor, either the KCATA or another contractor may continue them. The Contractor agrees to exercise its best efforts and cooperation to affect an orderly and efficient transition to a successor.</w:t>
      </w:r>
    </w:p>
    <w:p w14:paraId="3C3FEC9F" w14:textId="3F60CB07"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7CA13547" w14:textId="5A12FCBA" w:rsidR="00144E1B" w:rsidRPr="00F43FAA" w:rsidRDefault="00CA71A7"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10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CONTRACTOR’S PERSONNEL</w:t>
      </w:r>
    </w:p>
    <w:p w14:paraId="4F85F0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072338B" w14:textId="48503EA1"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w:t>
      </w:r>
      <w:r w:rsidR="001B0547">
        <w:rPr>
          <w:rFonts w:asciiTheme="minorHAnsi" w:eastAsia="Rockwell" w:hAnsiTheme="minorHAnsi" w:cstheme="minorHAnsi"/>
        </w:rPr>
        <w:t xml:space="preserve"> the Contractor</w:t>
      </w:r>
      <w:r w:rsidRPr="00F43FAA">
        <w:rPr>
          <w:rFonts w:asciiTheme="minorHAnsi" w:eastAsia="Rockwell" w:hAnsiTheme="minorHAnsi" w:cstheme="minorHAnsi"/>
        </w:rPr>
        <w:t>.</w:t>
      </w:r>
    </w:p>
    <w:p w14:paraId="1830390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D07CF95" w14:textId="45B35A6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1</w:t>
      </w:r>
      <w:r w:rsidRPr="00F43FAA">
        <w:rPr>
          <w:rFonts w:asciiTheme="minorHAnsi" w:eastAsia="Rockwell" w:hAnsiTheme="minorHAnsi" w:cstheme="minorHAnsi"/>
          <w:b/>
        </w:rPr>
        <w:t>.</w:t>
      </w:r>
      <w:r w:rsidRPr="00F43FAA">
        <w:rPr>
          <w:rFonts w:asciiTheme="minorHAnsi" w:eastAsia="Rockwell" w:hAnsiTheme="minorHAnsi" w:cstheme="minorHAnsi"/>
          <w:b/>
        </w:rPr>
        <w:tab/>
        <w:t>CONTRACTOR’S RESPONSIBILITY</w:t>
      </w:r>
    </w:p>
    <w:p w14:paraId="7FB3300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B322BE9" w14:textId="096445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DISPUTE RESOLUTION</w:t>
      </w:r>
    </w:p>
    <w:p w14:paraId="6ECB4F1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08A680E6" w14:textId="77777777"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76ABB31F" w14:textId="77777777" w:rsidR="00144E1B" w:rsidRPr="00F43FAA" w:rsidRDefault="00144E1B" w:rsidP="001D5E39">
      <w:pPr>
        <w:pStyle w:val="ListParagraph"/>
        <w:tabs>
          <w:tab w:val="left" w:pos="540"/>
        </w:tabs>
        <w:suppressAutoHyphens/>
        <w:ind w:left="540"/>
        <w:contextualSpacing w:val="0"/>
        <w:jc w:val="both"/>
        <w:rPr>
          <w:rFonts w:asciiTheme="minorHAnsi" w:hAnsiTheme="minorHAnsi" w:cstheme="minorHAnsi"/>
        </w:rPr>
      </w:pPr>
    </w:p>
    <w:p w14:paraId="3403959D" w14:textId="218530A0"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lastRenderedPageBreak/>
        <w:t>The duties and obligations imposed by the Contract and the rights and remedies available hereunder shall be in addition to and not a limitation of any duties, obligations, rights</w:t>
      </w:r>
      <w:r w:rsidR="007E36C3" w:rsidRPr="00F43FAA">
        <w:rPr>
          <w:rFonts w:asciiTheme="minorHAnsi" w:hAnsiTheme="minorHAnsi" w:cstheme="minorHAnsi"/>
        </w:rPr>
        <w:t>,</w:t>
      </w:r>
      <w:r w:rsidRPr="00F43FAA">
        <w:rPr>
          <w:rFonts w:asciiTheme="minorHAnsi" w:hAnsiTheme="minorHAnsi" w:cstheme="minorHAnsi"/>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8F6A80" w14:textId="77777777" w:rsidR="00144E1B" w:rsidRPr="00F43FAA" w:rsidRDefault="00144E1B" w:rsidP="001D5E39">
      <w:pPr>
        <w:pStyle w:val="ListParagraph"/>
        <w:tabs>
          <w:tab w:val="left" w:pos="540"/>
        </w:tabs>
        <w:suppressAutoHyphens/>
        <w:ind w:left="540" w:hanging="540"/>
        <w:contextualSpacing w:val="0"/>
        <w:jc w:val="both"/>
        <w:rPr>
          <w:rFonts w:asciiTheme="minorHAnsi" w:hAnsiTheme="minorHAnsi" w:cstheme="minorHAnsi"/>
        </w:rPr>
      </w:pPr>
    </w:p>
    <w:p w14:paraId="3D0CD569" w14:textId="5AC63608" w:rsidR="00584863" w:rsidRPr="00F43FAA" w:rsidRDefault="000F025C" w:rsidP="001D5E39">
      <w:pPr>
        <w:tabs>
          <w:tab w:val="left" w:pos="540"/>
          <w:tab w:val="left" w:pos="1980"/>
          <w:tab w:val="left" w:pos="2880"/>
        </w:tabs>
        <w:ind w:left="1260" w:hanging="1260"/>
        <w:jc w:val="both"/>
        <w:rPr>
          <w:rFonts w:asciiTheme="minorHAnsi" w:eastAsia="Rockwell" w:hAnsiTheme="minorHAnsi" w:cstheme="minorHAnsi"/>
          <w:b/>
        </w:rPr>
      </w:pPr>
      <w:r w:rsidRPr="00F43FAA">
        <w:rPr>
          <w:rFonts w:asciiTheme="minorHAnsi" w:hAnsiTheme="minorHAnsi" w:cstheme="minorHAnsi"/>
          <w:b/>
          <w:bCs/>
        </w:rPr>
        <w:t>1</w:t>
      </w:r>
      <w:r w:rsidR="00CA71A7">
        <w:rPr>
          <w:rFonts w:asciiTheme="minorHAnsi" w:hAnsiTheme="minorHAnsi" w:cstheme="minorHAnsi"/>
          <w:b/>
          <w:bCs/>
        </w:rPr>
        <w:t>3</w:t>
      </w:r>
      <w:r w:rsidR="00584863" w:rsidRPr="00F43FAA">
        <w:rPr>
          <w:rFonts w:asciiTheme="minorHAnsi" w:hAnsiTheme="minorHAnsi" w:cstheme="minorHAnsi"/>
          <w:b/>
          <w:bCs/>
        </w:rPr>
        <w:t>.</w:t>
      </w:r>
      <w:r w:rsidR="00584863" w:rsidRPr="00F43FAA">
        <w:rPr>
          <w:rFonts w:asciiTheme="minorHAnsi" w:hAnsiTheme="minorHAnsi" w:cstheme="minorHAnsi"/>
        </w:rPr>
        <w:t xml:space="preserve"> </w:t>
      </w:r>
      <w:r w:rsidR="00584863" w:rsidRPr="00F43FAA">
        <w:rPr>
          <w:rFonts w:asciiTheme="minorHAnsi" w:eastAsia="Rockwell" w:hAnsiTheme="minorHAnsi" w:cstheme="minorHAnsi"/>
          <w:b/>
        </w:rPr>
        <w:tab/>
        <w:t>DIVERSE BUSINESS ENTERPRISE REQUIREMENTS</w:t>
      </w:r>
    </w:p>
    <w:p w14:paraId="3063E6BA" w14:textId="77777777" w:rsidR="00584863" w:rsidRPr="00F43FAA" w:rsidRDefault="00584863" w:rsidP="001D5E39">
      <w:pPr>
        <w:tabs>
          <w:tab w:val="left" w:pos="540"/>
          <w:tab w:val="left" w:pos="1260"/>
          <w:tab w:val="left" w:pos="1980"/>
          <w:tab w:val="left" w:pos="2880"/>
        </w:tabs>
        <w:ind w:left="1260" w:hanging="720"/>
        <w:jc w:val="both"/>
        <w:rPr>
          <w:rFonts w:asciiTheme="minorHAnsi" w:hAnsiTheme="minorHAnsi" w:cstheme="minorHAnsi"/>
        </w:rPr>
      </w:pPr>
      <w:r w:rsidRPr="00F43FAA">
        <w:rPr>
          <w:rFonts w:asciiTheme="minorHAnsi" w:eastAsia="Rockwell" w:hAnsiTheme="minorHAnsi" w:cstheme="minorHAnsi"/>
        </w:rPr>
        <w:t xml:space="preserve"> </w:t>
      </w:r>
    </w:p>
    <w:p w14:paraId="03972F49" w14:textId="0799AB8C" w:rsidR="00584863" w:rsidRPr="00F43FAA" w:rsidRDefault="00584863" w:rsidP="001B39A7">
      <w:pPr>
        <w:pStyle w:val="ListParagraph"/>
        <w:numPr>
          <w:ilvl w:val="3"/>
          <w:numId w:val="51"/>
        </w:numPr>
        <w:tabs>
          <w:tab w:val="clear" w:pos="2880"/>
          <w:tab w:val="num" w:pos="540"/>
          <w:tab w:val="left" w:pos="1980"/>
        </w:tabs>
        <w:autoSpaceDE w:val="0"/>
        <w:autoSpaceDN w:val="0"/>
        <w:adjustRightInd w:val="0"/>
        <w:ind w:left="540" w:hanging="540"/>
        <w:jc w:val="both"/>
        <w:rPr>
          <w:rFonts w:asciiTheme="minorHAnsi" w:hAnsiTheme="minorHAnsi" w:cstheme="minorHAnsi"/>
          <w:b/>
        </w:rPr>
      </w:pPr>
      <w:r w:rsidRPr="00F43FAA">
        <w:rPr>
          <w:rFonts w:asciiTheme="minorHAnsi" w:hAnsiTheme="minorHAns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59FDC275" w14:textId="77777777" w:rsidR="00584863" w:rsidRPr="00F43FAA" w:rsidRDefault="00584863" w:rsidP="001D5E39">
      <w:pPr>
        <w:pStyle w:val="ListParagraph"/>
        <w:tabs>
          <w:tab w:val="left" w:pos="540"/>
          <w:tab w:val="left" w:pos="1260"/>
          <w:tab w:val="left" w:pos="1980"/>
          <w:tab w:val="left" w:pos="2880"/>
        </w:tabs>
        <w:ind w:left="1260" w:hanging="720"/>
        <w:jc w:val="both"/>
        <w:rPr>
          <w:rFonts w:asciiTheme="minorHAnsi" w:hAnsiTheme="minorHAnsi" w:cstheme="minorHAnsi"/>
        </w:rPr>
      </w:pPr>
    </w:p>
    <w:p w14:paraId="7719F285"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Ensure nondiscrimination in the award and administration of contracts;</w:t>
      </w:r>
    </w:p>
    <w:p w14:paraId="3979C75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0FE1F5C2"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Create a level playing field on which diverse firms can compete fairly for </w:t>
      </w:r>
    </w:p>
    <w:p w14:paraId="6A9DC514"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ab/>
        <w:t>contracts;</w:t>
      </w:r>
    </w:p>
    <w:p w14:paraId="419E738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6C38F2F"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Ensure that KCATA’s diversity programs are narrowly tailored in accordance with applicable law;</w:t>
      </w:r>
    </w:p>
    <w:p w14:paraId="4758E9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38FADFC0"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 xml:space="preserve"> Help remove barriers to the participation of diverse firms in contracts;</w:t>
      </w:r>
    </w:p>
    <w:p w14:paraId="0B66AC1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CE55C19"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t>To promote the use of diverse firms in all types of contracts and procurement activities; and</w:t>
      </w:r>
    </w:p>
    <w:p w14:paraId="060B388D"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7852A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t xml:space="preserve">Assist in the development of firms that can compete successfully in the marketplace outside the diversity program. </w:t>
      </w:r>
    </w:p>
    <w:p w14:paraId="732CFE3E" w14:textId="77777777" w:rsidR="000607C2" w:rsidRPr="00F43FAA" w:rsidRDefault="000607C2" w:rsidP="001D5E39">
      <w:pPr>
        <w:pStyle w:val="ListParagraph"/>
        <w:tabs>
          <w:tab w:val="left" w:pos="540"/>
          <w:tab w:val="left" w:pos="1980"/>
          <w:tab w:val="left" w:pos="2880"/>
        </w:tabs>
        <w:ind w:left="1260" w:hanging="720"/>
        <w:jc w:val="both"/>
        <w:rPr>
          <w:rFonts w:asciiTheme="minorHAnsi" w:hAnsiTheme="minorHAnsi" w:cstheme="minorHAnsi"/>
          <w:b/>
        </w:rPr>
      </w:pPr>
    </w:p>
    <w:p w14:paraId="0F249012" w14:textId="031ED2DA" w:rsidR="00584863" w:rsidRPr="00561ADF" w:rsidRDefault="000607C2"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 xml:space="preserve">B.  </w:t>
      </w:r>
      <w:r w:rsidRPr="00F43FAA">
        <w:rPr>
          <w:rFonts w:asciiTheme="minorHAnsi" w:hAnsiTheme="minorHAnsi" w:cstheme="minorHAnsi"/>
        </w:rPr>
        <w:tab/>
      </w:r>
      <w:r w:rsidR="00584863" w:rsidRPr="00F43FAA">
        <w:rPr>
          <w:rFonts w:asciiTheme="minorHAnsi" w:hAnsiTheme="minorHAnsi" w:cstheme="minorHAnsi"/>
        </w:rPr>
        <w:t xml:space="preserve">KCATA’s diversity programs are based on the requirements of Title 49, Code of Federal Regulations, Part 26, and this Contract is subject to those regulations. Under this contract, </w:t>
      </w:r>
      <w:r w:rsidR="00CA71A7">
        <w:rPr>
          <w:rFonts w:asciiTheme="minorHAnsi" w:hAnsiTheme="minorHAnsi" w:cstheme="minorHAnsi"/>
        </w:rPr>
        <w:t>f</w:t>
      </w:r>
      <w:r w:rsidR="00584863" w:rsidRPr="00F43FAA">
        <w:rPr>
          <w:rFonts w:asciiTheme="minorHAnsi" w:hAnsiTheme="minorHAnsi" w:cstheme="minorHAnsi"/>
        </w:rPr>
        <w:t xml:space="preserve">ederally funded projects shall abide by DBE or SBE requirements as applicable. Projects that are funded by state or local entities will be subject to MBE, WBE, or SLBE </w:t>
      </w:r>
      <w:r w:rsidR="00584863" w:rsidRPr="00561ADF">
        <w:rPr>
          <w:rFonts w:asciiTheme="minorHAnsi" w:hAnsiTheme="minorHAnsi" w:cstheme="minorHAnsi"/>
        </w:rPr>
        <w:t xml:space="preserve">requirements. </w:t>
      </w:r>
    </w:p>
    <w:p w14:paraId="08B7AC5A" w14:textId="77777777" w:rsidR="00584863" w:rsidRPr="00561ADF" w:rsidRDefault="00584863" w:rsidP="001D5E39">
      <w:pPr>
        <w:pStyle w:val="ListParagraph"/>
        <w:tabs>
          <w:tab w:val="left" w:pos="540"/>
          <w:tab w:val="left" w:pos="1980"/>
          <w:tab w:val="left" w:pos="2880"/>
        </w:tabs>
        <w:ind w:left="450" w:hanging="450"/>
        <w:jc w:val="both"/>
        <w:rPr>
          <w:rFonts w:asciiTheme="minorHAnsi" w:hAnsiTheme="minorHAnsi" w:cstheme="minorHAnsi"/>
        </w:rPr>
      </w:pPr>
    </w:p>
    <w:p w14:paraId="095BB9D0" w14:textId="06196271" w:rsidR="00584863" w:rsidRPr="00561ADF" w:rsidRDefault="00561ADF" w:rsidP="00561ADF">
      <w:pPr>
        <w:tabs>
          <w:tab w:val="left" w:pos="540"/>
          <w:tab w:val="left" w:pos="1980"/>
          <w:tab w:val="left" w:pos="2880"/>
        </w:tabs>
        <w:ind w:left="1260" w:hanging="1260"/>
        <w:jc w:val="both"/>
        <w:rPr>
          <w:rFonts w:asciiTheme="minorHAnsi" w:hAnsiTheme="minorHAnsi" w:cstheme="minorHAnsi"/>
        </w:rPr>
      </w:pPr>
      <w:r w:rsidRPr="00561ADF">
        <w:rPr>
          <w:rFonts w:asciiTheme="minorHAnsi" w:hAnsiTheme="minorHAnsi" w:cstheme="minorHAnsi"/>
        </w:rPr>
        <w:t>C.</w:t>
      </w:r>
      <w:r w:rsidRPr="00561ADF">
        <w:rPr>
          <w:rFonts w:asciiTheme="minorHAnsi" w:hAnsiTheme="minorHAnsi" w:cstheme="minorHAnsi"/>
        </w:rPr>
        <w:tab/>
      </w:r>
      <w:r w:rsidR="00584863" w:rsidRPr="00561ADF">
        <w:rPr>
          <w:rFonts w:asciiTheme="minorHAnsi" w:hAnsiTheme="minorHAnsi" w:cstheme="minorHAnsi"/>
        </w:rPr>
        <w:t xml:space="preserve">For this contract, </w:t>
      </w:r>
      <w:r w:rsidRPr="00561ADF">
        <w:rPr>
          <w:rFonts w:asciiTheme="minorHAnsi" w:hAnsiTheme="minorHAnsi" w:cstheme="minorHAnsi"/>
        </w:rPr>
        <w:t xml:space="preserve">there is no goal for diverse business participation. </w:t>
      </w:r>
    </w:p>
    <w:p w14:paraId="1EF40E1F" w14:textId="77777777" w:rsidR="00584863" w:rsidRPr="00561ADF" w:rsidRDefault="00584863" w:rsidP="001D5E39">
      <w:pPr>
        <w:widowControl w:val="0"/>
        <w:tabs>
          <w:tab w:val="left" w:pos="540"/>
          <w:tab w:val="left" w:pos="1980"/>
          <w:tab w:val="left" w:pos="2880"/>
        </w:tabs>
        <w:ind w:left="540" w:hanging="540"/>
        <w:jc w:val="both"/>
        <w:rPr>
          <w:rFonts w:asciiTheme="minorHAnsi" w:hAnsiTheme="minorHAnsi" w:cstheme="minorHAnsi"/>
        </w:rPr>
      </w:pPr>
    </w:p>
    <w:p w14:paraId="13CE7F86" w14:textId="77777777" w:rsidR="00584863" w:rsidRPr="00F43FAA" w:rsidRDefault="00584863" w:rsidP="001D5E39">
      <w:pPr>
        <w:widowControl w:val="0"/>
        <w:tabs>
          <w:tab w:val="left" w:pos="540"/>
          <w:tab w:val="left" w:pos="1260"/>
          <w:tab w:val="left" w:pos="1980"/>
          <w:tab w:val="left" w:pos="2880"/>
        </w:tabs>
        <w:ind w:left="540" w:hanging="540"/>
        <w:jc w:val="both"/>
        <w:rPr>
          <w:rFonts w:asciiTheme="minorHAnsi" w:hAnsiTheme="minorHAnsi" w:cstheme="minorHAnsi"/>
        </w:rPr>
      </w:pPr>
      <w:r w:rsidRPr="00561ADF">
        <w:rPr>
          <w:rFonts w:asciiTheme="minorHAnsi" w:hAnsiTheme="minorHAnsi" w:cstheme="minorHAnsi"/>
        </w:rPr>
        <w:t>D.</w:t>
      </w:r>
      <w:r w:rsidRPr="00561ADF">
        <w:rPr>
          <w:rFonts w:asciiTheme="minorHAnsi" w:hAnsiTheme="minorHAnsi" w:cstheme="minorHAnsi"/>
        </w:rPr>
        <w:tab/>
        <w:t>The Contractor shall not discriminate on the basis of race, color, national origin or sexual orientation, or gender</w:t>
      </w:r>
      <w:r w:rsidRPr="00F43FAA">
        <w:rPr>
          <w:rFonts w:asciiTheme="minorHAnsi" w:hAnsiTheme="minorHAnsi" w:cstheme="minorHAnsi"/>
        </w:rPr>
        <w:t xml:space="preserve">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73FEFD5C" w14:textId="77777777" w:rsidR="00584863" w:rsidRPr="00F43FAA" w:rsidRDefault="00584863" w:rsidP="001D5E39">
      <w:pPr>
        <w:widowControl w:val="0"/>
        <w:tabs>
          <w:tab w:val="left" w:pos="540"/>
          <w:tab w:val="left" w:pos="1260"/>
          <w:tab w:val="left" w:pos="1980"/>
          <w:tab w:val="left" w:pos="2880"/>
        </w:tabs>
        <w:ind w:left="1080" w:hanging="1080"/>
        <w:jc w:val="both"/>
        <w:rPr>
          <w:rFonts w:asciiTheme="minorHAnsi" w:hAnsiTheme="minorHAnsi" w:cstheme="minorHAnsi"/>
        </w:rPr>
      </w:pPr>
    </w:p>
    <w:p w14:paraId="184AAFC8" w14:textId="77777777" w:rsidR="00584863" w:rsidRPr="00F43FAA" w:rsidRDefault="00584863" w:rsidP="001D5E39">
      <w:pPr>
        <w:widowControl w:val="0"/>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04463ACA"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p>
    <w:p w14:paraId="154A1487" w14:textId="77777777" w:rsidR="00584863" w:rsidRPr="00F43FAA" w:rsidRDefault="00584863" w:rsidP="001D5E39">
      <w:pPr>
        <w:widowControl w:val="0"/>
        <w:tabs>
          <w:tab w:val="left" w:pos="540"/>
          <w:tab w:val="left" w:pos="1350"/>
          <w:tab w:val="left" w:pos="1980"/>
          <w:tab w:val="left" w:pos="2880"/>
        </w:tabs>
        <w:ind w:left="1260" w:hanging="1260"/>
        <w:contextualSpacing/>
        <w:jc w:val="both"/>
        <w:rPr>
          <w:rFonts w:asciiTheme="minorHAnsi" w:hAnsiTheme="minorHAnsi" w:cstheme="minorHAnsi"/>
          <w:u w:val="single"/>
        </w:rPr>
      </w:pPr>
      <w:r w:rsidRPr="00F43FAA">
        <w:rPr>
          <w:rFonts w:asciiTheme="minorHAnsi" w:hAnsiTheme="minorHAnsi" w:cstheme="minorHAnsi"/>
        </w:rPr>
        <w:tab/>
        <w:t>1.</w:t>
      </w:r>
      <w:r w:rsidRPr="00F43FAA">
        <w:rPr>
          <w:rFonts w:asciiTheme="minorHAnsi" w:hAnsiTheme="minorHAnsi" w:cstheme="minorHAnsi"/>
        </w:rPr>
        <w:tab/>
      </w:r>
      <w:r w:rsidRPr="00F43FAA">
        <w:rPr>
          <w:rFonts w:asciiTheme="minorHAnsi" w:hAnsiTheme="minorHAnsi" w:cstheme="minorHAnsi"/>
          <w:u w:val="single"/>
        </w:rPr>
        <w:t>Good Cause</w:t>
      </w:r>
      <w:r w:rsidRPr="00F43FAA">
        <w:rPr>
          <w:rFonts w:asciiTheme="minorHAnsi" w:hAnsiTheme="minorHAnsi" w:cstheme="minorHAnsi"/>
        </w:rPr>
        <w:t>.  Good cause includes the following circumstances:</w:t>
      </w:r>
    </w:p>
    <w:p w14:paraId="56023AE9" w14:textId="77777777" w:rsidR="00584863" w:rsidRPr="00F43FAA" w:rsidRDefault="00584863" w:rsidP="001D5E39">
      <w:pPr>
        <w:widowControl w:val="0"/>
        <w:tabs>
          <w:tab w:val="left" w:pos="540"/>
          <w:tab w:val="left" w:pos="1260"/>
          <w:tab w:val="left" w:pos="1980"/>
          <w:tab w:val="left" w:pos="2880"/>
        </w:tabs>
        <w:autoSpaceDE w:val="0"/>
        <w:autoSpaceDN w:val="0"/>
        <w:adjustRightInd w:val="0"/>
        <w:ind w:left="720" w:hanging="720"/>
        <w:contextualSpacing/>
        <w:rPr>
          <w:rFonts w:asciiTheme="minorHAnsi" w:hAnsiTheme="minorHAnsi" w:cstheme="minorHAnsi"/>
          <w:u w:val="single"/>
        </w:rPr>
      </w:pPr>
    </w:p>
    <w:p w14:paraId="2E9ADB81" w14:textId="77777777" w:rsidR="00584863" w:rsidRPr="00F43FAA" w:rsidRDefault="00584863" w:rsidP="001B39A7">
      <w:pPr>
        <w:pStyle w:val="ListParagraph"/>
        <w:numPr>
          <w:ilvl w:val="6"/>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The listed diverse subcontractor fails or refuses to execute a written contract; or</w:t>
      </w:r>
    </w:p>
    <w:p w14:paraId="05E3BC0F"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0CB236E9" w14:textId="77777777" w:rsidR="00584863" w:rsidRPr="00F43FAA" w:rsidRDefault="00584863" w:rsidP="001B39A7">
      <w:pPr>
        <w:pStyle w:val="ListParagraph"/>
        <w:numPr>
          <w:ilvl w:val="0"/>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 xml:space="preserve">The listed diverse subcontractor fails or refuses to perform the work to its normal industry standards.  Provided, however, that the good cause does not exist if the failure or refusal of the </w:t>
      </w:r>
      <w:r w:rsidRPr="00F43FAA">
        <w:rPr>
          <w:rFonts w:asciiTheme="minorHAnsi" w:hAnsiTheme="minorHAnsi" w:cstheme="minorHAnsi"/>
        </w:rPr>
        <w:lastRenderedPageBreak/>
        <w:t>DBE subcontractor to perform its work on the subcontract results from the bad faith or discriminatory action of the Prime Contractor; or</w:t>
      </w:r>
    </w:p>
    <w:p w14:paraId="2BF1499C"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62A1ABA7"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fails or refuses to meet the Prime Contractor’s reasonable, nondiscriminatory bond requirements; or</w:t>
      </w:r>
    </w:p>
    <w:p w14:paraId="6F431888"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7C1104B3"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becomes bankrupt, insolvent, or exhibits credit unworthiness; or</w:t>
      </w:r>
    </w:p>
    <w:p w14:paraId="33EE4B6D" w14:textId="77777777" w:rsidR="00584863" w:rsidRPr="00F43FAA" w:rsidRDefault="00584863" w:rsidP="001D5E39">
      <w:pPr>
        <w:widowControl w:val="0"/>
        <w:tabs>
          <w:tab w:val="left" w:pos="2070"/>
          <w:tab w:val="left" w:pos="2700"/>
        </w:tabs>
        <w:autoSpaceDE w:val="0"/>
        <w:autoSpaceDN w:val="0"/>
        <w:adjustRightInd w:val="0"/>
        <w:snapToGrid w:val="0"/>
        <w:ind w:left="1980" w:hanging="720"/>
        <w:contextualSpacing/>
        <w:jc w:val="both"/>
        <w:rPr>
          <w:rFonts w:asciiTheme="minorHAnsi" w:hAnsiTheme="minorHAnsi" w:cstheme="minorHAnsi"/>
        </w:rPr>
      </w:pPr>
    </w:p>
    <w:p w14:paraId="57D06CF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is ineligible to work on public works projects because of suspension and debarment proceedings pursuant to 2 CFR Parts 180, 215, and 1200 or applicable state law; or</w:t>
      </w:r>
    </w:p>
    <w:p w14:paraId="71F012F1"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213AD0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diverse subcontractor is not a responsible contractor; or</w:t>
      </w:r>
    </w:p>
    <w:p w14:paraId="67E09FCE"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F5F94A1"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 xml:space="preserve">The listed diverse subcontractor voluntarily withdraws from the project and provides the Prime Contractor written notice of its withdrawal; </w:t>
      </w:r>
    </w:p>
    <w:p w14:paraId="00D5A275"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1EC61E4D"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DBE is ineligible to receive diverse credit for the type of work required;</w:t>
      </w:r>
    </w:p>
    <w:p w14:paraId="31852181" w14:textId="77777777" w:rsidR="00584863" w:rsidRPr="00F43FAA" w:rsidRDefault="00584863" w:rsidP="001D5E39">
      <w:pPr>
        <w:widowControl w:val="0"/>
        <w:tabs>
          <w:tab w:val="left" w:pos="2070"/>
          <w:tab w:val="left" w:pos="2700"/>
        </w:tabs>
        <w:snapToGrid w:val="0"/>
        <w:ind w:left="1980" w:hanging="720"/>
        <w:contextualSpacing/>
        <w:jc w:val="both"/>
        <w:rPr>
          <w:rFonts w:asciiTheme="minorHAnsi" w:hAnsiTheme="minorHAnsi" w:cstheme="minorHAnsi"/>
        </w:rPr>
      </w:pPr>
    </w:p>
    <w:p w14:paraId="5B63135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A diverse owner dies or becomes disabled with the result that the listed DBE contractor is unable to complete its work on the contract;</w:t>
      </w:r>
    </w:p>
    <w:p w14:paraId="02E8C429"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36BA1DD4"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1D172C0E" w14:textId="77777777" w:rsidR="00584863" w:rsidRPr="00F43FAA" w:rsidRDefault="00584863" w:rsidP="001D5E39">
      <w:pPr>
        <w:widowControl w:val="0"/>
        <w:tabs>
          <w:tab w:val="left" w:pos="540"/>
          <w:tab w:val="left" w:pos="1260"/>
          <w:tab w:val="left" w:pos="2700"/>
        </w:tabs>
        <w:autoSpaceDE w:val="0"/>
        <w:autoSpaceDN w:val="0"/>
        <w:adjustRightInd w:val="0"/>
        <w:contextualSpacing/>
        <w:rPr>
          <w:rFonts w:asciiTheme="minorHAnsi" w:hAnsiTheme="minorHAnsi" w:cstheme="minorHAnsi"/>
        </w:rPr>
      </w:pPr>
    </w:p>
    <w:p w14:paraId="1D01DDFE"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72F992DE" w14:textId="77777777" w:rsidR="00584863" w:rsidRPr="00F43FAA" w:rsidRDefault="00584863" w:rsidP="001D5E39">
      <w:pPr>
        <w:pStyle w:val="ListParagraph"/>
        <w:tabs>
          <w:tab w:val="left" w:pos="540"/>
        </w:tabs>
        <w:suppressAutoHyphens/>
        <w:ind w:left="540" w:hanging="540"/>
        <w:contextualSpacing w:val="0"/>
        <w:jc w:val="both"/>
        <w:rPr>
          <w:rFonts w:asciiTheme="minorHAnsi" w:hAnsiTheme="minorHAnsi" w:cstheme="minorHAnsi"/>
        </w:rPr>
      </w:pPr>
    </w:p>
    <w:p w14:paraId="00F56867" w14:textId="7424DDFE" w:rsidR="00144E1B" w:rsidRPr="00F43FAA" w:rsidRDefault="000F025C"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4</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EMPLOYEE ELIGIBILITY VERIFICATION</w:t>
      </w:r>
    </w:p>
    <w:p w14:paraId="61B2D7D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251005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 xml:space="preserve">To comply with Section 285.500 RSMo, </w:t>
      </w:r>
      <w:r w:rsidRPr="00F43FAA">
        <w:rPr>
          <w:rFonts w:asciiTheme="minorHAnsi" w:eastAsia="Rockwell" w:hAnsiTheme="minorHAnsi" w:cstheme="minorHAnsi"/>
          <w:i/>
        </w:rPr>
        <w:t>et seq</w:t>
      </w:r>
      <w:r w:rsidRPr="00F43FAA">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F43FAA" w:rsidRDefault="00144E1B" w:rsidP="001B39A7">
      <w:pPr>
        <w:numPr>
          <w:ilvl w:val="0"/>
          <w:numId w:val="5"/>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58665A43" w:rsidR="00144E1B" w:rsidRPr="00F43FAA" w:rsidRDefault="000F025C"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bCs/>
        </w:rPr>
        <w:t>1</w:t>
      </w:r>
      <w:r w:rsidR="00CA71A7">
        <w:rPr>
          <w:rFonts w:asciiTheme="minorHAnsi" w:eastAsia="Rockwell" w:hAnsiTheme="minorHAnsi" w:cstheme="minorHAnsi"/>
          <w:b/>
          <w:bCs/>
        </w:rPr>
        <w:t>5</w:t>
      </w:r>
      <w:r w:rsidR="00144E1B" w:rsidRPr="00F43FAA">
        <w:rPr>
          <w:rFonts w:asciiTheme="minorHAnsi" w:eastAsia="Rockwell" w:hAnsiTheme="minorHAnsi" w:cstheme="minorHAnsi"/>
          <w:b/>
          <w:bCs/>
        </w:rPr>
        <w:t>.</w:t>
      </w:r>
      <w:r w:rsidR="00144E1B" w:rsidRPr="00F43FAA">
        <w:rPr>
          <w:rFonts w:asciiTheme="minorHAnsi" w:eastAsia="Rockwell" w:hAnsiTheme="minorHAnsi" w:cstheme="minorHAnsi"/>
          <w:b/>
          <w:bCs/>
        </w:rPr>
        <w:tab/>
        <w:t>FORCE MAJEURE</w:t>
      </w:r>
    </w:p>
    <w:p w14:paraId="5FEF82DF"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Pr="00F43FAA" w:rsidRDefault="00144E1B" w:rsidP="001D5E39">
      <w:pPr>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r>
      <w:r w:rsidRPr="00F43FAA">
        <w:rPr>
          <w:rFonts w:asciiTheme="minorHAnsi" w:hAnsiTheme="minorHAnsi" w:cstheme="minorHAnsi"/>
        </w:rPr>
        <w:t>Both Parties shall be excused from performing its obligations under this Contract during the time and to the extent that it is prevented from performing by an unforeseeable cause beyond its control (</w:t>
      </w:r>
      <w:r w:rsidRPr="00F43FAA">
        <w:rPr>
          <w:rFonts w:asciiTheme="minorHAnsi" w:hAnsiTheme="minorHAnsi" w:cstheme="minorHAnsi"/>
          <w:b/>
          <w:bCs/>
        </w:rPr>
        <w:t>“Excusable Delays”</w:t>
      </w:r>
      <w:r w:rsidRPr="00F43FAA">
        <w:rPr>
          <w:rFonts w:asciiTheme="minorHAnsi" w:hAnsiTheme="minorHAnsi" w:cstheme="minorHAnsi"/>
        </w:rPr>
        <w:t xml:space="preserve">) including, but not limited to:  any incidence of fire, flood; acts of God or the public enemy; commandeering of material, </w:t>
      </w:r>
      <w:r w:rsidRPr="00F43FAA">
        <w:rPr>
          <w:rFonts w:asciiTheme="minorHAnsi" w:hAnsiTheme="minorHAnsi" w:cstheme="minorHAnsi"/>
        </w:rPr>
        <w:lastRenderedPageBreak/>
        <w:t xml:space="preserve">products, plants or facilities by the federal, state or local government; </w:t>
      </w:r>
      <w:r w:rsidR="000A3D7E" w:rsidRPr="00F43FAA">
        <w:rPr>
          <w:rFonts w:asciiTheme="minorHAnsi" w:hAnsiTheme="minorHAnsi" w:cstheme="minorHAnsi"/>
        </w:rPr>
        <w:t xml:space="preserve">pandemic; </w:t>
      </w:r>
      <w:r w:rsidRPr="00F43FAA">
        <w:rPr>
          <w:rFonts w:asciiTheme="minorHAnsi" w:hAnsiTheme="minorHAnsi" w:cstheme="minorHAnsi"/>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F43FAA" w:rsidRDefault="00E90D25" w:rsidP="001D5E39">
      <w:pPr>
        <w:ind w:left="540"/>
        <w:jc w:val="both"/>
        <w:rPr>
          <w:rFonts w:asciiTheme="minorHAnsi" w:hAnsiTheme="minorHAnsi" w:cstheme="minorHAnsi"/>
        </w:rPr>
      </w:pPr>
    </w:p>
    <w:p w14:paraId="00C73895" w14:textId="3C5ABE79" w:rsidR="00144E1B" w:rsidRPr="00F43FAA" w:rsidRDefault="00144E1B" w:rsidP="001D5E39">
      <w:pPr>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F43FAA" w:rsidRDefault="00E90D25" w:rsidP="001D5E39">
      <w:pPr>
        <w:ind w:left="540" w:hanging="540"/>
        <w:jc w:val="both"/>
        <w:rPr>
          <w:rFonts w:asciiTheme="minorHAnsi" w:hAnsiTheme="minorHAnsi" w:cstheme="minorHAnsi"/>
        </w:rPr>
      </w:pPr>
    </w:p>
    <w:p w14:paraId="75D25A49" w14:textId="3B25946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561ADF">
        <w:rPr>
          <w:rFonts w:asciiTheme="minorHAnsi" w:eastAsia="Rockwell" w:hAnsiTheme="minorHAnsi" w:cstheme="minorHAnsi"/>
          <w:b/>
        </w:rPr>
        <w:t>6</w:t>
      </w:r>
      <w:r w:rsidRPr="00CA71A7">
        <w:rPr>
          <w:rFonts w:asciiTheme="minorHAnsi" w:eastAsia="Rockwell" w:hAnsiTheme="minorHAnsi" w:cstheme="minorHAnsi"/>
          <w:b/>
        </w:rPr>
        <w:t>.</w:t>
      </w:r>
      <w:r w:rsidRPr="00F43FAA">
        <w:rPr>
          <w:rFonts w:asciiTheme="minorHAnsi" w:eastAsia="Rockwell" w:hAnsiTheme="minorHAnsi" w:cstheme="minorHAnsi"/>
          <w:b/>
        </w:rPr>
        <w:tab/>
        <w:t>GENERAL PROVISIONS</w:t>
      </w:r>
    </w:p>
    <w:p w14:paraId="21DE8F2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226ED3C"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No Third-Party Beneficiaries</w:t>
      </w:r>
      <w:r w:rsidRPr="00F43FAA">
        <w:rPr>
          <w:rFonts w:asciiTheme="minorHAnsi" w:hAnsiTheme="minorHAnsi" w:cstheme="minorHAnsi"/>
        </w:rPr>
        <w:t>.  The parties do not intend to confer any benefit hereunder on any person, firm or entity other than the parties hereto.</w:t>
      </w:r>
    </w:p>
    <w:p w14:paraId="5A6812BA" w14:textId="77777777" w:rsidR="00144E1B" w:rsidRPr="00F43FAA" w:rsidRDefault="00144E1B" w:rsidP="001D5E39">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Extensions of Time</w:t>
      </w:r>
      <w:r w:rsidRPr="00F43FAA">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Time of Essence.</w:t>
      </w:r>
      <w:r w:rsidRPr="00F43FAA">
        <w:rPr>
          <w:rFonts w:asciiTheme="minorHAnsi" w:hAnsiTheme="minorHAnsi" w:cstheme="minorHAnsi"/>
        </w:rPr>
        <w:t xml:space="preserve">  Time is of the essence in Contractor’s performance of this Agreement. </w:t>
      </w:r>
    </w:p>
    <w:p w14:paraId="3D58C212"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F43FAA" w:rsidRDefault="00144E1B" w:rsidP="001B39A7">
      <w:pPr>
        <w:pStyle w:val="ListParagraph"/>
        <w:numPr>
          <w:ilvl w:val="0"/>
          <w:numId w:val="57"/>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F43FAA">
        <w:rPr>
          <w:rFonts w:asciiTheme="minorHAnsi" w:hAnsiTheme="minorHAnsi" w:cstheme="minorHAnsi"/>
          <w:b/>
        </w:rPr>
        <w:t>Time Periods</w:t>
      </w:r>
      <w:r w:rsidRPr="00F43FAA">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b/>
        </w:rPr>
        <w:t xml:space="preserve"> </w:t>
      </w:r>
      <w:r w:rsidRPr="00F43FAA">
        <w:rPr>
          <w:rFonts w:asciiTheme="minorHAnsi" w:hAnsiTheme="minorHAnsi" w:cstheme="minorHAnsi"/>
          <w:b/>
        </w:rPr>
        <w:tab/>
        <w:t>Binding Effect</w:t>
      </w:r>
      <w:r w:rsidRPr="00F43FAA">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b/>
        </w:rPr>
        <w:tab/>
        <w:t>Counterparts</w:t>
      </w:r>
      <w:r w:rsidRPr="00F43FAA">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F43FAA" w:rsidRDefault="00144E1B" w:rsidP="001D5E39">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b/>
        </w:rPr>
        <w:tab/>
        <w:t>Interpretation; Update of Citations</w:t>
      </w:r>
      <w:r w:rsidRPr="00F43FAA">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lastRenderedPageBreak/>
        <w:t xml:space="preserve"> </w:t>
      </w:r>
      <w:r w:rsidRPr="00F43FAA">
        <w:rPr>
          <w:rFonts w:asciiTheme="minorHAnsi" w:hAnsiTheme="minorHAnsi" w:cstheme="minorHAnsi"/>
        </w:rPr>
        <w:t>H.</w:t>
      </w:r>
      <w:r w:rsidRPr="00F43FAA">
        <w:rPr>
          <w:rFonts w:asciiTheme="minorHAnsi" w:hAnsiTheme="minorHAnsi" w:cstheme="minorHAnsi"/>
          <w:b/>
        </w:rPr>
        <w:tab/>
        <w:t>When Effective</w:t>
      </w:r>
      <w:r w:rsidRPr="00F43FAA">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w:t>
      </w:r>
      <w:r w:rsidRPr="00F43FAA">
        <w:rPr>
          <w:rFonts w:asciiTheme="minorHAnsi" w:hAnsiTheme="minorHAnsi" w:cstheme="minorHAnsi"/>
          <w:b/>
        </w:rPr>
        <w:tab/>
        <w:t>Further Actions; Reasonableness and Cooperation by Parties; Time for Certain Actions</w:t>
      </w:r>
      <w:r w:rsidRPr="00F43FAA">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F43FAA">
        <w:rPr>
          <w:rFonts w:asciiTheme="minorHAnsi" w:hAnsiTheme="minorHAnsi" w:cstheme="minorHAnsi"/>
        </w:rPr>
        <w:t>writing,</w:t>
      </w:r>
      <w:r w:rsidRPr="00F43FAA">
        <w:rPr>
          <w:rFonts w:asciiTheme="minorHAnsi" w:hAnsiTheme="minorHAnsi" w:cstheme="minorHAnsi"/>
        </w:rPr>
        <w:t xml:space="preserve"> or it shall be deemed given.</w:t>
      </w:r>
    </w:p>
    <w:p w14:paraId="6D7F0EAD"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J.</w:t>
      </w:r>
      <w:r w:rsidRPr="00F43FAA">
        <w:rPr>
          <w:rFonts w:asciiTheme="minorHAnsi" w:hAnsiTheme="minorHAnsi" w:cstheme="minorHAnsi"/>
          <w:b/>
        </w:rPr>
        <w:tab/>
        <w:t>Survival.</w:t>
      </w:r>
      <w:r w:rsidRPr="00F43FAA">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K.</w:t>
      </w:r>
      <w:r w:rsidRPr="00F43FAA">
        <w:rPr>
          <w:rFonts w:asciiTheme="minorHAnsi" w:hAnsiTheme="minorHAnsi" w:cstheme="minorHAnsi"/>
        </w:rPr>
        <w:tab/>
      </w:r>
      <w:r w:rsidRPr="00F43FAA">
        <w:rPr>
          <w:rFonts w:asciiTheme="minorHAnsi" w:hAnsiTheme="minorHAnsi" w:cstheme="minorHAnsi"/>
          <w:b/>
        </w:rPr>
        <w:t>Authority of Signatories.</w:t>
      </w:r>
      <w:r w:rsidRPr="00F43FAA">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81CFEB" w14:textId="702579F1"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Cs/>
        </w:rPr>
        <w:t>L.</w:t>
      </w:r>
      <w:r w:rsidRPr="00F43FAA">
        <w:rPr>
          <w:rFonts w:asciiTheme="minorHAnsi" w:eastAsia="Rockwell" w:hAnsiTheme="minorHAnsi" w:cstheme="minorHAnsi"/>
          <w:bCs/>
        </w:rPr>
        <w:tab/>
      </w:r>
      <w:r w:rsidRPr="00F43FAA">
        <w:rPr>
          <w:rFonts w:asciiTheme="minorHAnsi" w:hAnsiTheme="minorHAnsi" w:cstheme="minorHAnsi"/>
          <w:b/>
          <w:bCs/>
        </w:rPr>
        <w:t xml:space="preserve">Notice of Legal Matters.  </w:t>
      </w:r>
      <w:r w:rsidRPr="00F43FAA">
        <w:rPr>
          <w:rFonts w:asciiTheme="minorHAnsi" w:eastAsia="Rockwell" w:hAnsiTheme="minorHAnsi" w:cstheme="minorHAnsi"/>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subcontractors and suppliers and is to be included in all agreements at all tiers.   Failure to include this notice may be deemed a material breach of contract. </w:t>
      </w:r>
    </w:p>
    <w:p w14:paraId="5D12203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Cs/>
        </w:rPr>
      </w:pPr>
    </w:p>
    <w:p w14:paraId="1B6BDB5E" w14:textId="55626F0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561ADF">
        <w:rPr>
          <w:rFonts w:asciiTheme="minorHAnsi" w:eastAsia="Rockwell" w:hAnsiTheme="minorHAnsi" w:cstheme="minorHAnsi"/>
          <w:b/>
        </w:rPr>
        <w:t>7</w:t>
      </w:r>
      <w:r w:rsidRPr="00CA71A7">
        <w:rPr>
          <w:rFonts w:asciiTheme="minorHAnsi" w:eastAsia="Rockwell" w:hAnsiTheme="minorHAnsi" w:cstheme="minorHAnsi"/>
          <w:b/>
        </w:rPr>
        <w:t>.</w:t>
      </w:r>
      <w:r w:rsidRPr="00F43FAA">
        <w:rPr>
          <w:rFonts w:asciiTheme="minorHAnsi" w:eastAsia="Rockwell" w:hAnsiTheme="minorHAnsi" w:cstheme="minorHAnsi"/>
          <w:b/>
        </w:rPr>
        <w:tab/>
        <w:t>GOVERNING LAW; CHOICE OF JUDICIAL FORUM</w:t>
      </w:r>
    </w:p>
    <w:p w14:paraId="13CB6D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39DBE7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534FFB" w14:textId="1EFFBC7A"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561ADF">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HEADINGS</w:t>
      </w:r>
    </w:p>
    <w:p w14:paraId="4B30274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The headings included in this Contract are inserted only as a matter of convenience and for reference, and in no way define, limit</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describe the scope of intent of any provision, and shall not be construed to affect, in any manner, the terms and provisions hereof of the interpretation or construction thereof.</w:t>
      </w:r>
    </w:p>
    <w:p w14:paraId="75F8A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5FDD2637" w14:textId="76C9945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561ADF">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INDEPENDENT CONTRACTOR</w:t>
      </w:r>
    </w:p>
    <w:p w14:paraId="420FE70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F43FAA" w:rsidRDefault="00144E1B" w:rsidP="001B39A7">
      <w:pPr>
        <w:numPr>
          <w:ilvl w:val="0"/>
          <w:numId w:val="1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parties agree that the Contractor is an independent contractor under this Contract.  Under no circumstance shall the Contractor be considered an agent, employee</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04E3CC06" w14:textId="124E57E3" w:rsidR="00144E1B" w:rsidRPr="00F43FAA" w:rsidRDefault="00144E1B" w:rsidP="001B39A7">
      <w:pPr>
        <w:numPr>
          <w:ilvl w:val="0"/>
          <w:numId w:val="11"/>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shall furnish adequate supervision, labor, materials, supplies, security, financial resources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equipment necessary to perform all the services contemplated under this Contract in an orderly, timely, and efficient manner.</w:t>
      </w:r>
    </w:p>
    <w:p w14:paraId="3216C2EB" w14:textId="77777777" w:rsidR="00144E1B" w:rsidRPr="00F43FAA" w:rsidRDefault="00144E1B" w:rsidP="001D5E39">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rPr>
      </w:pPr>
    </w:p>
    <w:p w14:paraId="3B277CCE" w14:textId="77777777"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2E4088D0" w14:textId="59B5D3AB" w:rsidR="00144E1B" w:rsidRPr="00F43FAA" w:rsidRDefault="00561ADF"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r>
        <w:rPr>
          <w:rFonts w:asciiTheme="minorHAnsi" w:eastAsia="Rockwell" w:hAnsiTheme="minorHAnsi" w:cstheme="minorHAnsi"/>
          <w:b/>
        </w:rPr>
        <w:lastRenderedPageBreak/>
        <w:t>20</w:t>
      </w:r>
      <w:r w:rsidR="00F93619" w:rsidRPr="00F43FAA">
        <w:rPr>
          <w:rFonts w:asciiTheme="minorHAnsi" w:eastAsia="Rockwell" w:hAnsiTheme="minorHAnsi" w:cstheme="minorHAnsi"/>
          <w:b/>
        </w:rPr>
        <w:t>.</w:t>
      </w:r>
      <w:r w:rsidR="00144E1B" w:rsidRPr="00F43FAA">
        <w:rPr>
          <w:rFonts w:asciiTheme="minorHAnsi" w:eastAsia="Rockwell" w:hAnsiTheme="minorHAnsi" w:cstheme="minorHAnsi"/>
          <w:b/>
        </w:rPr>
        <w:tab/>
        <w:t>INSPECTION OF SERVICES</w:t>
      </w:r>
    </w:p>
    <w:p w14:paraId="7CCD6C6D"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p>
    <w:p w14:paraId="6FC57BC5"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F43FAA" w:rsidRDefault="00144E1B" w:rsidP="001D5E39">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F43FAA">
        <w:rPr>
          <w:rFonts w:asciiTheme="minorHAnsi" w:hAnsiTheme="minorHAnsi" w:cstheme="minorHAnsi"/>
        </w:rPr>
        <w:tab/>
      </w:r>
    </w:p>
    <w:p w14:paraId="18B0A3ED"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4B8D6AC0"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5133F27A"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 xml:space="preserve">The Authority has the right to inspect and test all services called for by this Contract to the extent practicable at all times and places during the term of the Contract. The Authority shall perform </w:t>
      </w:r>
      <w:r w:rsidR="00FF5055" w:rsidRPr="00F43FAA">
        <w:rPr>
          <w:rFonts w:asciiTheme="minorHAnsi" w:hAnsiTheme="minorHAnsi" w:cstheme="minorHAnsi"/>
        </w:rPr>
        <w:t>inspections</w:t>
      </w:r>
      <w:r w:rsidRPr="00F43FAA">
        <w:rPr>
          <w:rFonts w:asciiTheme="minorHAnsi" w:hAnsiTheme="minorHAnsi" w:cstheme="minorHAnsi"/>
        </w:rPr>
        <w:t xml:space="preserve"> and tests in a manner that will not unduly delay the work.</w:t>
      </w:r>
    </w:p>
    <w:p w14:paraId="7928CCDD" w14:textId="77777777" w:rsidR="00144E1B" w:rsidRPr="00F43FAA" w:rsidRDefault="00144E1B" w:rsidP="001D5E39">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Require the Contractor to take necessary action to ensure that future performance conforms to Contract requirements; or</w:t>
      </w:r>
    </w:p>
    <w:p w14:paraId="75FD669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Reduce the Contract Sum accordingly.</w:t>
      </w:r>
    </w:p>
    <w:p w14:paraId="318366B4"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By contract or otherwise, perform the services and charge to the Contractor any cost incurred by the Authority that is directly related to the performance of the work; or</w:t>
      </w:r>
    </w:p>
    <w:p w14:paraId="526E28B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671DB805"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 xml:space="preserve">Terminate the Contract for default. </w:t>
      </w:r>
    </w:p>
    <w:p w14:paraId="7933C3F8" w14:textId="77777777" w:rsidR="00281544" w:rsidRPr="00F43FAA" w:rsidRDefault="00281544" w:rsidP="001D5E39">
      <w:pPr>
        <w:tabs>
          <w:tab w:val="left" w:pos="540"/>
          <w:tab w:val="left" w:pos="1260"/>
          <w:tab w:val="left" w:pos="1980"/>
          <w:tab w:val="left" w:pos="2880"/>
        </w:tabs>
        <w:jc w:val="both"/>
        <w:rPr>
          <w:rFonts w:asciiTheme="minorHAnsi" w:eastAsia="Rockwell" w:hAnsiTheme="minorHAnsi" w:cstheme="minorHAnsi"/>
          <w:b/>
        </w:rPr>
      </w:pPr>
    </w:p>
    <w:p w14:paraId="24D7363D" w14:textId="6F1AAB26" w:rsidR="00144E1B" w:rsidRPr="00F43FAA" w:rsidRDefault="00561ADF"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21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INSURANCE </w:t>
      </w:r>
    </w:p>
    <w:p w14:paraId="6F487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4ABBB58A" w14:textId="23A0F33D"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insureds.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FB6AFBF"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bookmarkStart w:id="7" w:name="_Hlk60761894"/>
      <w:r w:rsidRPr="00F43FAA">
        <w:rPr>
          <w:rFonts w:asciiTheme="minorHAnsi" w:eastAsia="Rockwell" w:hAnsiTheme="minorHAnsi"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Pr="00F43FAA" w:rsidRDefault="00144E1B" w:rsidP="001D5E39">
      <w:pPr>
        <w:tabs>
          <w:tab w:val="left" w:pos="-720"/>
          <w:tab w:val="left" w:pos="540"/>
          <w:tab w:val="left" w:pos="1260"/>
          <w:tab w:val="left" w:pos="1980"/>
          <w:tab w:val="left" w:pos="2880"/>
        </w:tabs>
        <w:jc w:val="both"/>
        <w:rPr>
          <w:rFonts w:asciiTheme="minorHAnsi" w:eastAsia="Rockwell" w:hAnsiTheme="minorHAnsi" w:cstheme="minorHAnsi"/>
        </w:rPr>
      </w:pPr>
    </w:p>
    <w:p w14:paraId="182C19D5" w14:textId="77777777" w:rsidR="00144E1B" w:rsidRPr="00F43FAA" w:rsidRDefault="00144E1B" w:rsidP="001B39A7">
      <w:pPr>
        <w:numPr>
          <w:ilvl w:val="0"/>
          <w:numId w:val="16"/>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Contractual liability coverage is applicable; and</w:t>
      </w:r>
    </w:p>
    <w:p w14:paraId="6EE7B041"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4961B070" w14:textId="19EF8289" w:rsidR="00144E1B" w:rsidRPr="00F43FAA" w:rsidRDefault="00144E1B" w:rsidP="001B39A7">
      <w:pPr>
        <w:numPr>
          <w:ilvl w:val="0"/>
          <w:numId w:val="16"/>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F43FAA">
        <w:rPr>
          <w:rFonts w:asciiTheme="minorHAnsi" w:eastAsia="Rockwell" w:hAnsiTheme="minorHAnsi" w:cstheme="minorHAnsi"/>
        </w:rPr>
        <w:t>The Kansas City Area Transportation Authority, its commissioners, officers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employees are named as </w:t>
      </w:r>
      <w:r w:rsidR="00234270" w:rsidRPr="00F43FAA">
        <w:rPr>
          <w:rFonts w:asciiTheme="minorHAnsi" w:eastAsia="Rockwell" w:hAnsiTheme="minorHAnsi" w:cstheme="minorHAnsi"/>
        </w:rPr>
        <w:t>A</w:t>
      </w:r>
      <w:r w:rsidRPr="00F43FAA">
        <w:rPr>
          <w:rFonts w:asciiTheme="minorHAnsi" w:eastAsia="Rockwell" w:hAnsiTheme="minorHAnsi" w:cstheme="minorHAnsi"/>
        </w:rPr>
        <w:t xml:space="preserve">dditional </w:t>
      </w:r>
      <w:r w:rsidR="00234270" w:rsidRPr="00F43FAA">
        <w:rPr>
          <w:rFonts w:asciiTheme="minorHAnsi" w:eastAsia="Rockwell" w:hAnsiTheme="minorHAnsi" w:cstheme="minorHAnsi"/>
        </w:rPr>
        <w:t>I</w:t>
      </w:r>
      <w:r w:rsidRPr="00F43FAA">
        <w:rPr>
          <w:rFonts w:asciiTheme="minorHAnsi" w:eastAsia="Rockwell" w:hAnsiTheme="minorHAnsi" w:cstheme="minorHAnsi"/>
        </w:rPr>
        <w:t xml:space="preserve">nsureds on the policies covered by the certificate; using this specific wording:  </w:t>
      </w:r>
      <w:r w:rsidRPr="00F43FAA">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i/>
          <w:u w:val="single"/>
        </w:rPr>
      </w:pPr>
    </w:p>
    <w:bookmarkEnd w:id="7"/>
    <w:p w14:paraId="686E8CE2"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iCs/>
        </w:rPr>
      </w:pPr>
      <w:r w:rsidRPr="00F43FAA">
        <w:rPr>
          <w:rFonts w:asciiTheme="minorHAnsi" w:eastAsia="Rockwell" w:hAnsiTheme="minorHAnsi" w:cstheme="minorHAnsi"/>
          <w:iCs/>
        </w:rPr>
        <w:lastRenderedPageBreak/>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iCs/>
        </w:rPr>
      </w:pPr>
    </w:p>
    <w:p w14:paraId="7F385FA5"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1CE9CF2"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The requirements for insurance coverage are separate and independent of any other provision hereunder.</w:t>
      </w:r>
    </w:p>
    <w:p w14:paraId="1E67F3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4E39BAE"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Worker’s Compensation</w:t>
      </w:r>
      <w:r w:rsidRPr="00F43FAA">
        <w:rPr>
          <w:rFonts w:asciiTheme="minorHAnsi" w:eastAsia="Rockwell" w:hAnsiTheme="minorHAnsi" w:cstheme="minorHAnsi"/>
        </w:rPr>
        <w:t>:</w:t>
      </w:r>
    </w:p>
    <w:p w14:paraId="7AD81BE7" w14:textId="77777777" w:rsidR="00144E1B" w:rsidRPr="00F43FAA" w:rsidRDefault="00144E1B" w:rsidP="001D5E39">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rPr>
      </w:pPr>
    </w:p>
    <w:p w14:paraId="4FB367E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State:  Missouri and/or Kansas – Statutory</w:t>
      </w:r>
    </w:p>
    <w:p w14:paraId="30A4D91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Employer’s Liability:</w:t>
      </w:r>
      <w:r w:rsidRPr="00F43FAA">
        <w:rPr>
          <w:rFonts w:asciiTheme="minorHAnsi" w:eastAsia="Rockwell" w:hAnsiTheme="minorHAnsi" w:cstheme="minorHAnsi"/>
        </w:rPr>
        <w:tab/>
        <w:t>Bodily Injury by Accident -- $500,000 Each Accident</w:t>
      </w:r>
    </w:p>
    <w:p w14:paraId="3F2808BD"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Each Employee</w:t>
      </w:r>
    </w:p>
    <w:p w14:paraId="7DE410E6"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Policy Limit</w:t>
      </w:r>
    </w:p>
    <w:p w14:paraId="31694A61"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2F574AC6" w14:textId="3DA085BE"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r w:rsidRPr="00F43FAA">
        <w:rPr>
          <w:rFonts w:asciiTheme="minorHAnsi" w:eastAsia="Rockwell" w:hAnsiTheme="minorHAnsi" w:cstheme="minorHAnsi"/>
        </w:rPr>
        <w:tab/>
        <w:t xml:space="preserve">The Contractor and any subcontractor shall maintain adequate workers’ compensation insurance as required by law to cover all employees during performance of services, or during delivery, installation, </w:t>
      </w:r>
      <w:r w:rsidR="00BD7780" w:rsidRPr="00F43FAA">
        <w:rPr>
          <w:rFonts w:asciiTheme="minorHAnsi" w:eastAsia="Rockwell" w:hAnsiTheme="minorHAnsi" w:cstheme="minorHAnsi"/>
        </w:rPr>
        <w:t>assembly,</w:t>
      </w:r>
      <w:r w:rsidRPr="00F43FAA">
        <w:rPr>
          <w:rFonts w:asciiTheme="minorHAnsi" w:eastAsia="Rockwell" w:hAnsiTheme="minorHAnsi" w:cstheme="minorHAnsi"/>
        </w:rPr>
        <w:t xml:space="preserve"> or related services in conjunction with this Agreement.</w:t>
      </w:r>
    </w:p>
    <w:p w14:paraId="42DC581C"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1A2CFD45"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Commercial General Liability</w:t>
      </w:r>
      <w:r w:rsidRPr="00F43FAA">
        <w:rPr>
          <w:rFonts w:asciiTheme="minorHAnsi" w:eastAsia="Rockwell" w:hAnsiTheme="minorHAnsi" w:cstheme="minorHAnsi"/>
        </w:rPr>
        <w:t>:</w:t>
      </w:r>
    </w:p>
    <w:p w14:paraId="4AFD0467" w14:textId="77777777" w:rsidR="00144E1B" w:rsidRPr="00F43FAA" w:rsidRDefault="00144E1B" w:rsidP="001D5E39">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p>
    <w:p w14:paraId="679EB011" w14:textId="77777777" w:rsidR="00144E1B" w:rsidRPr="00F43FAA" w:rsidRDefault="00144E1B" w:rsidP="001D5E39">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Bodily Injury and Property Damage to include Products and Completed Operations:</w:t>
      </w:r>
    </w:p>
    <w:p w14:paraId="4DD57569"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Each Occurrence</w:t>
      </w:r>
    </w:p>
    <w:p w14:paraId="110612F1"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$2,000,000 General Aggregate (per project)</w:t>
      </w:r>
    </w:p>
    <w:p w14:paraId="31115A3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Personal and Advertising Injury</w:t>
      </w:r>
    </w:p>
    <w:p w14:paraId="01BE4EA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$50,000 Fire Damage</w:t>
      </w:r>
    </w:p>
    <w:p w14:paraId="7CDBA392"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 Medical Expenses</w:t>
      </w:r>
    </w:p>
    <w:p w14:paraId="111F0883"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 Years (Completed Operations)</w:t>
      </w:r>
    </w:p>
    <w:p w14:paraId="6E9646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0293CB88" w14:textId="77777777" w:rsidR="00281544" w:rsidRPr="00F43FAA" w:rsidRDefault="00144E1B"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Pr="00F43FAA" w:rsidRDefault="00281544"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F43FAA" w:rsidRDefault="00281544" w:rsidP="001B39A7">
      <w:pPr>
        <w:pStyle w:val="ListParagraph"/>
        <w:numPr>
          <w:ilvl w:val="0"/>
          <w:numId w:val="15"/>
        </w:numPr>
        <w:tabs>
          <w:tab w:val="left" w:pos="-720"/>
          <w:tab w:val="left" w:pos="540"/>
          <w:tab w:val="left" w:pos="108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A</w:t>
      </w:r>
      <w:r w:rsidR="00144E1B" w:rsidRPr="00F43FAA">
        <w:rPr>
          <w:rFonts w:asciiTheme="minorHAnsi" w:eastAsia="Rockwell" w:hAnsiTheme="minorHAnsi" w:cstheme="minorHAnsi"/>
          <w:b/>
        </w:rPr>
        <w:t>uto Liability</w:t>
      </w:r>
      <w:r w:rsidR="00144E1B" w:rsidRPr="00F43FAA">
        <w:rPr>
          <w:rFonts w:asciiTheme="minorHAnsi" w:eastAsia="Rockwell" w:hAnsiTheme="minorHAnsi" w:cstheme="minorHAnsi"/>
        </w:rPr>
        <w:t>:</w:t>
      </w:r>
    </w:p>
    <w:p w14:paraId="30A3261D"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7DFA028B"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t>Bodily Injury and Property Damage:</w:t>
      </w:r>
      <w:r w:rsidRPr="00F43FAA">
        <w:rPr>
          <w:rFonts w:asciiTheme="minorHAnsi" w:eastAsia="Rockwell" w:hAnsiTheme="minorHAnsi" w:cstheme="minorHAnsi"/>
        </w:rPr>
        <w:tab/>
        <w:t>$1,000,000 Combined Single Limit</w:t>
      </w:r>
    </w:p>
    <w:p w14:paraId="7B4090CB" w14:textId="77777777" w:rsidR="00144E1B" w:rsidRPr="00F43FAA" w:rsidRDefault="00144E1B" w:rsidP="001D5E39">
      <w:pPr>
        <w:tabs>
          <w:tab w:val="left" w:pos="-720"/>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 xml:space="preserve">                                                          </w:t>
      </w:r>
    </w:p>
    <w:p w14:paraId="76FFB726" w14:textId="77777777" w:rsidR="00144E1B" w:rsidRPr="00F43FAA" w:rsidRDefault="00144E1B" w:rsidP="001D5E39">
      <w:pPr>
        <w:tabs>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Default="00144E1B" w:rsidP="001D5E39">
      <w:pPr>
        <w:tabs>
          <w:tab w:val="left" w:pos="540"/>
          <w:tab w:val="left" w:pos="1080"/>
          <w:tab w:val="left" w:pos="1980"/>
          <w:tab w:val="left" w:pos="2880"/>
        </w:tabs>
        <w:ind w:firstLine="540"/>
        <w:rPr>
          <w:rFonts w:asciiTheme="minorHAnsi" w:eastAsia="Rockwell" w:hAnsiTheme="minorHAnsi" w:cstheme="minorHAnsi"/>
          <w:b/>
        </w:rPr>
      </w:pPr>
    </w:p>
    <w:p w14:paraId="14BF68B2" w14:textId="0E20218D"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01B3CA23" w14:textId="77777777" w:rsidR="00CA71A7" w:rsidRPr="00F43FAA" w:rsidRDefault="00CA71A7" w:rsidP="001D5E39">
      <w:pPr>
        <w:tabs>
          <w:tab w:val="left" w:pos="540"/>
          <w:tab w:val="left" w:pos="1080"/>
          <w:tab w:val="left" w:pos="1980"/>
          <w:tab w:val="left" w:pos="2880"/>
        </w:tabs>
        <w:ind w:firstLine="540"/>
        <w:rPr>
          <w:rFonts w:asciiTheme="minorHAnsi" w:eastAsia="Rockwell" w:hAnsiTheme="minorHAnsi" w:cstheme="minorHAnsi"/>
          <w:b/>
        </w:rPr>
      </w:pPr>
    </w:p>
    <w:p w14:paraId="7A16EC9B" w14:textId="77777777" w:rsidR="00144E1B" w:rsidRPr="00F43FAA" w:rsidRDefault="00144E1B" w:rsidP="001B39A7">
      <w:pPr>
        <w:numPr>
          <w:ilvl w:val="0"/>
          <w:numId w:val="15"/>
        </w:numPr>
        <w:tabs>
          <w:tab w:val="left" w:pos="540"/>
          <w:tab w:val="left" w:pos="1080"/>
          <w:tab w:val="left" w:pos="1980"/>
          <w:tab w:val="left" w:pos="2880"/>
        </w:tabs>
        <w:ind w:left="0" w:firstLine="540"/>
        <w:jc w:val="both"/>
        <w:rPr>
          <w:rFonts w:asciiTheme="minorHAnsi" w:eastAsia="Rockwell" w:hAnsiTheme="minorHAnsi" w:cstheme="minorHAnsi"/>
        </w:rPr>
      </w:pPr>
      <w:r w:rsidRPr="00F43FAA">
        <w:rPr>
          <w:rFonts w:asciiTheme="minorHAnsi" w:eastAsia="Rockwell" w:hAnsiTheme="minorHAnsi" w:cstheme="minorHAnsi"/>
          <w:b/>
        </w:rPr>
        <w:t>Professional Liability Insurance</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5C7FFC21"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34F867B7"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t>Professional Liability Limit:</w:t>
      </w:r>
      <w:r w:rsidRPr="00F43FAA">
        <w:rPr>
          <w:rFonts w:asciiTheme="minorHAnsi" w:eastAsia="Rockwell" w:hAnsiTheme="minorHAnsi" w:cstheme="minorHAnsi"/>
        </w:rPr>
        <w:tab/>
        <w:t>$1,000,000 Each Claim</w:t>
      </w:r>
    </w:p>
    <w:p w14:paraId="38AF964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Annual Aggregate</w:t>
      </w:r>
    </w:p>
    <w:p w14:paraId="4324B726"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7292FDB9" w14:textId="6C17515F" w:rsidR="00144E1B" w:rsidRPr="00F43FAA" w:rsidRDefault="00CA71A7" w:rsidP="001D5E39">
      <w:pPr>
        <w:tabs>
          <w:tab w:val="left" w:pos="540"/>
          <w:tab w:val="left" w:pos="1080"/>
          <w:tab w:val="left" w:pos="1980"/>
          <w:tab w:val="left" w:pos="2880"/>
        </w:tabs>
        <w:ind w:left="1080"/>
        <w:jc w:val="both"/>
        <w:rPr>
          <w:rFonts w:asciiTheme="minorHAnsi" w:eastAsia="Rockwell" w:hAnsiTheme="minorHAnsi" w:cstheme="minorHAnsi"/>
        </w:rPr>
      </w:pPr>
      <w:r>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professional liability insurance covering any damages caused by an error, omission or any negligent acts of the Contractor or its employees with regard to performance under this Agreement. </w:t>
      </w:r>
    </w:p>
    <w:p w14:paraId="0C1CA902"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0D952B98" w14:textId="77777777" w:rsidR="00144E1B" w:rsidRPr="00F43FAA" w:rsidRDefault="00144E1B" w:rsidP="001B39A7">
      <w:pPr>
        <w:numPr>
          <w:ilvl w:val="0"/>
          <w:numId w:val="15"/>
        </w:numPr>
        <w:tabs>
          <w:tab w:val="left" w:pos="540"/>
          <w:tab w:val="left" w:pos="1080"/>
          <w:tab w:val="left" w:pos="1980"/>
          <w:tab w:val="left" w:pos="2880"/>
        </w:tabs>
        <w:ind w:left="0" w:firstLine="540"/>
        <w:contextualSpacing/>
        <w:jc w:val="both"/>
        <w:rPr>
          <w:rFonts w:asciiTheme="minorHAnsi" w:hAnsiTheme="minorHAnsi" w:cstheme="minorHAnsi"/>
        </w:rPr>
      </w:pPr>
      <w:r w:rsidRPr="00F43FAA">
        <w:rPr>
          <w:rFonts w:asciiTheme="minorHAnsi" w:hAnsiTheme="minorHAnsi" w:cstheme="minorHAnsi"/>
          <w:b/>
        </w:rPr>
        <w:t>Umbrella or Excess Liability</w:t>
      </w:r>
    </w:p>
    <w:p w14:paraId="2EB6299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1D65F7EC" w14:textId="77777777" w:rsidR="00144E1B" w:rsidRPr="00F43FAA" w:rsidRDefault="00144E1B" w:rsidP="001D5E39">
      <w:pPr>
        <w:tabs>
          <w:tab w:val="left" w:pos="540"/>
          <w:tab w:val="left" w:pos="1080"/>
          <w:tab w:val="left" w:pos="1980"/>
          <w:tab w:val="left" w:pos="2880"/>
          <w:tab w:val="left" w:pos="4320"/>
        </w:tabs>
        <w:ind w:firstLine="540"/>
        <w:jc w:val="both"/>
        <w:rPr>
          <w:rFonts w:asciiTheme="minorHAnsi" w:eastAsia="Rockwell" w:hAnsiTheme="minorHAnsi" w:cstheme="minorHAnsi"/>
        </w:rPr>
      </w:pPr>
      <w:r w:rsidRPr="00F43FAA">
        <w:rPr>
          <w:rFonts w:asciiTheme="minorHAnsi" w:eastAsia="Rockwell" w:hAnsiTheme="minorHAnsi" w:cstheme="minorHAnsi"/>
        </w:rPr>
        <w:tab/>
        <w:t>Umbrella or Excess Liability Limit:</w:t>
      </w:r>
      <w:r w:rsidRPr="00F43FAA">
        <w:rPr>
          <w:rFonts w:asciiTheme="minorHAnsi" w:eastAsia="Rockwell" w:hAnsiTheme="minorHAnsi" w:cstheme="minorHAnsi"/>
        </w:rPr>
        <w:tab/>
        <w:t>$1,000,000 Each Occurrence</w:t>
      </w:r>
    </w:p>
    <w:p w14:paraId="6BE4D473" w14:textId="77777777" w:rsidR="00144E1B" w:rsidRPr="00F43FAA" w:rsidRDefault="00144E1B" w:rsidP="001D5E39">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Aggregate (per project)</w:t>
      </w:r>
    </w:p>
    <w:p w14:paraId="44B73710" w14:textId="77777777" w:rsidR="00144E1B" w:rsidRPr="00F43FAA" w:rsidRDefault="00144E1B" w:rsidP="001D5E39">
      <w:pPr>
        <w:tabs>
          <w:tab w:val="left" w:pos="540"/>
          <w:tab w:val="left" w:pos="1080"/>
          <w:tab w:val="left" w:pos="1980"/>
          <w:tab w:val="left" w:pos="2880"/>
          <w:tab w:val="left" w:pos="4500"/>
        </w:tabs>
        <w:ind w:firstLine="540"/>
        <w:jc w:val="both"/>
        <w:rPr>
          <w:rFonts w:asciiTheme="minorHAnsi" w:eastAsia="Rockwell" w:hAnsiTheme="minorHAnsi" w:cstheme="minorHAnsi"/>
        </w:rPr>
      </w:pPr>
    </w:p>
    <w:p w14:paraId="43C8413F" w14:textId="046A7003" w:rsidR="00144E1B" w:rsidRDefault="00CA71A7" w:rsidP="001D5E39">
      <w:pPr>
        <w:tabs>
          <w:tab w:val="left" w:pos="540"/>
          <w:tab w:val="left" w:pos="1080"/>
          <w:tab w:val="left" w:pos="1980"/>
          <w:tab w:val="left" w:pos="2880"/>
          <w:tab w:val="left" w:pos="4500"/>
        </w:tabs>
        <w:ind w:left="1080"/>
        <w:jc w:val="both"/>
        <w:rPr>
          <w:rFonts w:asciiTheme="minorHAnsi" w:eastAsia="Rockwell" w:hAnsiTheme="minorHAnsi" w:cstheme="minorHAnsi"/>
        </w:rPr>
      </w:pPr>
      <w:r w:rsidRPr="00CA71A7">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and keep in effect during the term of the contract, Umbrella or Excess Liability Insurance covering their liability over the limit for primary general liability, automobile liability, and employer’s liability.</w:t>
      </w:r>
      <w:r>
        <w:rPr>
          <w:rFonts w:asciiTheme="minorHAnsi" w:eastAsia="Rockwell" w:hAnsiTheme="minorHAnsi" w:cstheme="minorHAnsi"/>
        </w:rPr>
        <w:t xml:space="preserve"> </w:t>
      </w:r>
    </w:p>
    <w:p w14:paraId="7F4DC4A7" w14:textId="77777777" w:rsidR="00CA71A7"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p>
    <w:p w14:paraId="3826945C" w14:textId="1EBDDF02" w:rsidR="00CA71A7" w:rsidRPr="00F6508A"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r>
        <w:rPr>
          <w:rFonts w:asciiTheme="minorHAnsi" w:eastAsia="Rockwell" w:hAnsiTheme="minorHAnsi" w:cstheme="minorHAnsi"/>
        </w:rPr>
        <w:tab/>
        <w:t>6.</w:t>
      </w:r>
      <w:r>
        <w:rPr>
          <w:rFonts w:asciiTheme="minorHAnsi" w:eastAsia="Rockwell" w:hAnsiTheme="minorHAnsi" w:cstheme="minorHAnsi"/>
        </w:rPr>
        <w:tab/>
      </w:r>
      <w:r w:rsidR="00F6508A">
        <w:rPr>
          <w:rFonts w:asciiTheme="minorHAnsi" w:eastAsia="Rockwell" w:hAnsiTheme="minorHAnsi" w:cstheme="minorHAnsi"/>
          <w:b/>
          <w:bCs/>
        </w:rPr>
        <w:t>C</w:t>
      </w:r>
      <w:r>
        <w:rPr>
          <w:rFonts w:asciiTheme="minorHAnsi" w:eastAsia="Rockwell" w:hAnsiTheme="minorHAnsi" w:cstheme="minorHAnsi"/>
          <w:b/>
          <w:bCs/>
        </w:rPr>
        <w:t>yber Security</w:t>
      </w:r>
      <w:r w:rsidR="00F6508A">
        <w:rPr>
          <w:rFonts w:asciiTheme="minorHAnsi" w:eastAsia="Rockwell" w:hAnsiTheme="minorHAnsi" w:cstheme="minorHAnsi"/>
        </w:rPr>
        <w:t xml:space="preserve">  --  $10,000,000 </w:t>
      </w:r>
    </w:p>
    <w:p w14:paraId="747BDEF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4F254B5F" w14:textId="371CFACA"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LIABILITY AND INDEMNIFICATION</w:t>
      </w:r>
    </w:p>
    <w:p w14:paraId="64C96AC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Contractor’s Liability.</w:t>
      </w:r>
      <w:r w:rsidRPr="00F43FAA">
        <w:rPr>
          <w:rFonts w:asciiTheme="minorHAnsi" w:eastAsia="Rockwell" w:hAnsiTheme="minorHAnsi" w:cstheme="minorHAnsi"/>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F43FAA" w:rsidRDefault="00144E1B" w:rsidP="001D5E39">
      <w:pPr>
        <w:tabs>
          <w:tab w:val="left" w:pos="540"/>
          <w:tab w:val="left" w:pos="1260"/>
          <w:tab w:val="left" w:pos="1980"/>
          <w:tab w:val="left" w:pos="2880"/>
          <w:tab w:val="left" w:pos="9630"/>
        </w:tabs>
        <w:ind w:left="540"/>
        <w:jc w:val="both"/>
        <w:rPr>
          <w:rFonts w:asciiTheme="minorHAnsi" w:eastAsia="Rockwell" w:hAnsiTheme="minorHAnsi" w:cstheme="minorHAnsi"/>
        </w:rPr>
      </w:pPr>
    </w:p>
    <w:p w14:paraId="5939D059" w14:textId="146F8B6D"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Subrogation.</w:t>
      </w:r>
      <w:r w:rsidRPr="00F43FAA">
        <w:rPr>
          <w:rFonts w:asciiTheme="minorHAnsi" w:eastAsia="Rockwell" w:hAnsiTheme="minorHAnsi" w:cstheme="minorHAnsi"/>
        </w:rPr>
        <w:t xml:space="preserve">  Contractor, its agents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5D8D091"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Indemnification.</w:t>
      </w:r>
      <w:r w:rsidRPr="00F43FAA">
        <w:rPr>
          <w:rFonts w:asciiTheme="minorHAnsi" w:eastAsia="Rockwell" w:hAnsiTheme="minorHAnsi" w:cstheme="minorHAnsi"/>
        </w:rPr>
        <w:t xml:space="preserve">  </w:t>
      </w:r>
    </w:p>
    <w:p w14:paraId="29C62A36" w14:textId="77777777" w:rsidR="00144E1B" w:rsidRPr="00F43FAA" w:rsidRDefault="00144E1B" w:rsidP="001D5E39">
      <w:pPr>
        <w:tabs>
          <w:tab w:val="left" w:pos="540"/>
          <w:tab w:val="left" w:pos="1260"/>
          <w:tab w:val="left" w:pos="1980"/>
          <w:tab w:val="left" w:pos="2880"/>
          <w:tab w:val="left" w:pos="9630"/>
        </w:tabs>
        <w:jc w:val="both"/>
        <w:rPr>
          <w:rFonts w:asciiTheme="minorHAnsi" w:eastAsia="Rockwell" w:hAnsiTheme="minorHAnsi" w:cstheme="minorHAnsi"/>
        </w:rPr>
      </w:pPr>
    </w:p>
    <w:p w14:paraId="324E23CC" w14:textId="3E8E4E8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otherwise reduce other rights or obligations of indemnity which would otherwise exist as to a party or person described in this paragraph.  </w:t>
      </w:r>
      <w:r w:rsidR="00F6508A">
        <w:rPr>
          <w:rFonts w:asciiTheme="minorHAnsi" w:eastAsia="Rockwell" w:hAnsiTheme="minorHAnsi" w:cstheme="minorHAnsi"/>
        </w:rPr>
        <w:t xml:space="preserve">The </w:t>
      </w:r>
      <w:r w:rsidRPr="00F43FAA">
        <w:rPr>
          <w:rFonts w:asciiTheme="minorHAnsi" w:eastAsia="Rockwell" w:hAnsiTheme="minorHAnsi" w:cstheme="minorHAnsi"/>
        </w:rPr>
        <w:t>Contractor shall also indemnify, hold harmless and defend the KCATA for any contractor or subcontractor action, tort</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violation of federal or state law or city ordinance. </w:t>
      </w:r>
    </w:p>
    <w:p w14:paraId="7AC01C34"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3706E197" w14:textId="7777777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lastRenderedPageBreak/>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D3E64"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F43FAA" w:rsidRDefault="00144E1B" w:rsidP="001D5E39">
      <w:pPr>
        <w:tabs>
          <w:tab w:val="left" w:pos="540"/>
          <w:tab w:val="left" w:pos="1980"/>
          <w:tab w:val="left" w:pos="2880"/>
        </w:tabs>
        <w:jc w:val="both"/>
        <w:rPr>
          <w:rFonts w:asciiTheme="minorHAnsi" w:eastAsia="Rockwell" w:hAnsiTheme="minorHAnsi" w:cstheme="minorHAnsi"/>
        </w:rPr>
      </w:pPr>
    </w:p>
    <w:p w14:paraId="37793D43" w14:textId="77777777" w:rsidR="00144E1B" w:rsidRPr="00F43FAA" w:rsidRDefault="00144E1B" w:rsidP="001D5E39">
      <w:pPr>
        <w:tabs>
          <w:tab w:val="left" w:pos="54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r>
      <w:r w:rsidRPr="00F43FAA">
        <w:rPr>
          <w:rFonts w:asciiTheme="minorHAnsi" w:eastAsia="Rockwell" w:hAnsiTheme="minorHAnsi" w:cstheme="minorHAnsi"/>
          <w:b/>
        </w:rPr>
        <w:t>Release of Liability.</w:t>
      </w:r>
      <w:r w:rsidRPr="00F43FAA">
        <w:rPr>
          <w:rFonts w:asciiTheme="minorHAnsi" w:eastAsia="Rockwell" w:hAnsiTheme="minorHAnsi"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412FFD7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691ACA8A" w14:textId="0F5E7862"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LICENSING, LAWS</w:t>
      </w:r>
      <w:r w:rsidR="00E862C9" w:rsidRPr="00F43FAA">
        <w:rPr>
          <w:rFonts w:asciiTheme="minorHAnsi" w:eastAsia="Rockwell" w:hAnsiTheme="minorHAnsi" w:cstheme="minorHAnsi"/>
          <w:b/>
        </w:rPr>
        <w:t>,</w:t>
      </w:r>
      <w:r w:rsidRPr="00F43FAA">
        <w:rPr>
          <w:rFonts w:asciiTheme="minorHAnsi" w:eastAsia="Rockwell" w:hAnsiTheme="minorHAnsi" w:cstheme="minorHAnsi"/>
          <w:b/>
        </w:rPr>
        <w:t xml:space="preserve"> AND REGULATIONS </w:t>
      </w:r>
    </w:p>
    <w:p w14:paraId="43D8FEF4"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comply with all applicable and current rules, regulations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77AD04" w14:textId="5F13E1E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NOTIFICATION AND COMMUNICATION</w:t>
      </w:r>
    </w:p>
    <w:p w14:paraId="58352F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B729C53" w14:textId="1C7CF714"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Communications regarding technical issues and activities of the project shall be exchanged with</w:t>
      </w:r>
      <w:r w:rsidR="00E90D25" w:rsidRPr="00F43FAA">
        <w:rPr>
          <w:rFonts w:asciiTheme="minorHAnsi" w:eastAsia="Rockwell" w:hAnsiTheme="minorHAnsi" w:cstheme="minorHAnsi"/>
        </w:rPr>
        <w:t xml:space="preserve"> </w:t>
      </w:r>
      <w:r w:rsidR="00561ADF">
        <w:rPr>
          <w:rFonts w:asciiTheme="minorHAnsi" w:eastAsia="Rockwell" w:hAnsiTheme="minorHAnsi" w:cstheme="minorHAnsi"/>
        </w:rPr>
        <w:t>Michael Collision, KCATA Human Resources Manager</w:t>
      </w:r>
      <w:r w:rsidRPr="00F43FAA">
        <w:rPr>
          <w:rFonts w:asciiTheme="minorHAnsi" w:eastAsia="Rockwell" w:hAnsiTheme="minorHAnsi" w:cstheme="minorHAnsi"/>
        </w:rPr>
        <w:t>, at (816) 346-</w:t>
      </w:r>
      <w:r w:rsidR="00561ADF">
        <w:rPr>
          <w:rFonts w:asciiTheme="minorHAnsi" w:eastAsia="Rockwell" w:hAnsiTheme="minorHAnsi" w:cstheme="minorHAnsi"/>
        </w:rPr>
        <w:t xml:space="preserve">0215 </w:t>
      </w:r>
      <w:r w:rsidRPr="00F43FAA">
        <w:rPr>
          <w:rFonts w:asciiTheme="minorHAnsi" w:eastAsia="Rockwell" w:hAnsiTheme="minorHAnsi" w:cstheme="minorHAnsi"/>
        </w:rPr>
        <w:t xml:space="preserve">or via e-mail at </w:t>
      </w:r>
      <w:r w:rsidR="00561ADF">
        <w:rPr>
          <w:rFonts w:asciiTheme="minorHAnsi" w:eastAsia="Rockwell" w:hAnsiTheme="minorHAnsi" w:cstheme="minorHAnsi"/>
        </w:rPr>
        <w:t>mcollison</w:t>
      </w:r>
      <w:hyperlink r:id="rId15" w:history="1">
        <w:r w:rsidRPr="00F43FAA">
          <w:rPr>
            <w:rFonts w:asciiTheme="minorHAnsi" w:eastAsia="Rockwell" w:hAnsiTheme="minorHAnsi" w:cstheme="minorHAnsi"/>
          </w:rPr>
          <w:t>@kcata.org</w:t>
        </w:r>
      </w:hyperlink>
      <w:r w:rsidRPr="00F43FAA">
        <w:rPr>
          <w:rFonts w:asciiTheme="minorHAnsi" w:eastAsia="Rockwell" w:hAnsiTheme="minorHAnsi" w:cstheme="minorHAnsi"/>
        </w:rPr>
        <w:t xml:space="preserve">. </w:t>
      </w:r>
    </w:p>
    <w:p w14:paraId="46E3D087"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34E0934E" w14:textId="5063F01D" w:rsidR="00281544" w:rsidRPr="00F43FAA" w:rsidRDefault="00281544"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00144E1B" w:rsidRPr="00F43FAA">
        <w:rPr>
          <w:rFonts w:asciiTheme="minorHAnsi" w:eastAsia="Rockwell" w:hAnsiTheme="minorHAnsi" w:cstheme="minorHAnsi"/>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p>
    <w:p w14:paraId="5504B091" w14:textId="0851CC14" w:rsidR="00144E1B"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             </w:t>
      </w:r>
      <w:r w:rsidR="00144E1B" w:rsidRPr="00F43FAA">
        <w:rPr>
          <w:rFonts w:asciiTheme="minorHAnsi" w:eastAsia="Rockwell" w:hAnsiTheme="minorHAnsi" w:cstheme="minorHAnsi"/>
        </w:rPr>
        <w:t>If to KCATA:</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F6508A">
        <w:rPr>
          <w:rFonts w:asciiTheme="minorHAnsi" w:eastAsia="Rockwell" w:hAnsiTheme="minorHAnsi" w:cstheme="minorHAnsi"/>
        </w:rPr>
        <w:t>Denise Adams, Procurement Manager</w:t>
      </w:r>
    </w:p>
    <w:p w14:paraId="2FF68BEF"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Area Transportation Authority</w:t>
      </w:r>
    </w:p>
    <w:p w14:paraId="206320D3"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1350 East 17</w:t>
      </w:r>
      <w:r w:rsidRPr="00F43FAA">
        <w:rPr>
          <w:rFonts w:asciiTheme="minorHAnsi" w:eastAsia="Rockwell" w:hAnsiTheme="minorHAnsi" w:cstheme="minorHAnsi"/>
          <w:vertAlign w:val="superscript"/>
        </w:rPr>
        <w:t>th</w:t>
      </w:r>
      <w:r w:rsidRPr="00F43FAA">
        <w:rPr>
          <w:rFonts w:asciiTheme="minorHAnsi" w:eastAsia="Rockwell" w:hAnsiTheme="minorHAnsi" w:cstheme="minorHAnsi"/>
        </w:rPr>
        <w:t xml:space="preserve"> Street</w:t>
      </w:r>
    </w:p>
    <w:p w14:paraId="15EEFFB1"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MO  64108</w:t>
      </w:r>
    </w:p>
    <w:p w14:paraId="0CD3F641"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667F8547" w14:textId="77777777" w:rsidR="00F6508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AC8204C" w14:textId="77777777" w:rsidR="00F6508A" w:rsidRDefault="00F6508A">
      <w:pPr>
        <w:rPr>
          <w:rFonts w:asciiTheme="minorHAnsi" w:eastAsia="Rockwell" w:hAnsiTheme="minorHAnsi" w:cstheme="minorHAnsi"/>
        </w:rPr>
      </w:pPr>
      <w:r>
        <w:rPr>
          <w:rFonts w:asciiTheme="minorHAnsi" w:eastAsia="Rockwell" w:hAnsiTheme="minorHAnsi" w:cstheme="minorHAnsi"/>
        </w:rPr>
        <w:br w:type="page"/>
      </w:r>
    </w:p>
    <w:p w14:paraId="3A9AE3FF" w14:textId="63B84B11" w:rsidR="00144E1B" w:rsidRPr="00F43FAA" w:rsidRDefault="00F6508A" w:rsidP="00F6508A">
      <w:pPr>
        <w:tabs>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Pr>
          <w:rFonts w:asciiTheme="minorHAnsi" w:eastAsia="Rockwell" w:hAnsiTheme="minorHAnsi" w:cstheme="minorHAnsi"/>
        </w:rPr>
        <w:lastRenderedPageBreak/>
        <w:tab/>
      </w:r>
      <w:r>
        <w:rPr>
          <w:rFonts w:asciiTheme="minorHAnsi" w:eastAsia="Rockwell" w:hAnsiTheme="minorHAnsi" w:cstheme="minorHAnsi"/>
        </w:rPr>
        <w:tab/>
      </w:r>
      <w:r w:rsidR="00144E1B" w:rsidRPr="00F43FAA">
        <w:rPr>
          <w:rFonts w:asciiTheme="minorHAnsi" w:eastAsia="Rockwell" w:hAnsiTheme="minorHAnsi" w:cstheme="minorHAnsi"/>
        </w:rPr>
        <w:t>If to Contractor:</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144E1B" w:rsidRPr="00F43FAA">
        <w:rPr>
          <w:rFonts w:asciiTheme="minorHAnsi" w:eastAsia="Rockwell" w:hAnsiTheme="minorHAnsi" w:cstheme="minorHAnsi"/>
          <w:u w:val="single"/>
        </w:rPr>
        <w:t xml:space="preserve"> </w:t>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p>
    <w:p w14:paraId="632972F2"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 xml:space="preserve"> _____________________________</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82B886D"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91DA79F"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u w:val="single"/>
        </w:rPr>
      </w:pPr>
    </w:p>
    <w:p w14:paraId="11B4596E"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w:t>
      </w:r>
      <w:r w:rsidRPr="00F43FAA">
        <w:rPr>
          <w:rFonts w:asciiTheme="minorHAnsi" w:eastAsia="Rockwell" w:hAnsiTheme="minorHAnsi" w:cstheme="minorHAnsi"/>
        </w:rPr>
        <w:tab/>
        <w:t>The Contractor shall notify KCATA immediately when a change in ownership has occurred or is certain to occur.</w:t>
      </w:r>
    </w:p>
    <w:p w14:paraId="4ED77C32"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3BC45C96"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F43FAA" w:rsidRDefault="00144E1B" w:rsidP="001D5E39">
      <w:pPr>
        <w:tabs>
          <w:tab w:val="left" w:pos="540"/>
          <w:tab w:val="left" w:pos="1260"/>
          <w:tab w:val="left" w:pos="1980"/>
          <w:tab w:val="left" w:pos="2880"/>
        </w:tabs>
        <w:ind w:hanging="720"/>
        <w:jc w:val="both"/>
        <w:rPr>
          <w:rFonts w:asciiTheme="minorHAnsi" w:eastAsia="Rockwell" w:hAnsiTheme="minorHAnsi" w:cstheme="minorHAnsi"/>
        </w:rPr>
      </w:pPr>
      <w:r w:rsidRPr="00F43FAA">
        <w:rPr>
          <w:rFonts w:asciiTheme="minorHAnsi" w:eastAsia="Rockwell" w:hAnsiTheme="minorHAnsi" w:cstheme="minorHAnsi"/>
        </w:rPr>
        <w:tab/>
      </w:r>
    </w:p>
    <w:p w14:paraId="3D5FDB7C" w14:textId="31FD92F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OWNERSHIP, IDENTIFICATION, AND CONFIDENTIALITY OF WORK</w:t>
      </w:r>
    </w:p>
    <w:p w14:paraId="2173F3B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F43FAA" w:rsidRDefault="00144E1B" w:rsidP="001B39A7">
      <w:pPr>
        <w:numPr>
          <w:ilvl w:val="3"/>
          <w:numId w:val="58"/>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All reports, programs, documentation, designs, drawings, plans, specifications, schedules</w:t>
      </w:r>
      <w:r w:rsidR="000A3D7E" w:rsidRPr="00F43FAA">
        <w:rPr>
          <w:rFonts w:asciiTheme="minorHAnsi" w:hAnsiTheme="minorHAnsi" w:cstheme="minorHAnsi"/>
        </w:rPr>
        <w:t>,</w:t>
      </w:r>
      <w:r w:rsidRPr="00F43FAA">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Pr="00F43FAA">
        <w:rPr>
          <w:rFonts w:asciiTheme="minorHAnsi" w:eastAsia="Rockwell" w:hAnsiTheme="minorHAnsi" w:cstheme="minorHAnsi"/>
        </w:rPr>
        <w:tab/>
        <w:t>KCATA shall be entitled to copies of these materials during the progress of the work.</w:t>
      </w:r>
    </w:p>
    <w:p w14:paraId="0B9D5F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bookmarkStart w:id="8" w:name="_Hlk135036097"/>
      <w:r w:rsidRPr="00F43FAA">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8"/>
    </w:p>
    <w:p w14:paraId="1D16F6E9"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sidRPr="00F43FAA">
        <w:rPr>
          <w:rFonts w:asciiTheme="minorHAnsi" w:hAnsiTheme="minorHAnsi" w:cstheme="minorHAnsi"/>
        </w:rPr>
        <w:t>,</w:t>
      </w:r>
      <w:r w:rsidRPr="00F43FAA">
        <w:rPr>
          <w:rFonts w:asciiTheme="minorHAnsi" w:hAnsiTheme="minorHAnsi" w:cstheme="minorHAnsi"/>
        </w:rPr>
        <w:t xml:space="preserve"> or destroyed before final delivery to KCATA, the Contractor shall replace them at its own expense, and the Contractor assumes all risks of loss, damage</w:t>
      </w:r>
      <w:r w:rsidR="000A3D7E" w:rsidRPr="00F43FAA">
        <w:rPr>
          <w:rFonts w:asciiTheme="minorHAnsi" w:hAnsiTheme="minorHAnsi" w:cstheme="minorHAnsi"/>
        </w:rPr>
        <w:t>,</w:t>
      </w:r>
      <w:r w:rsidRPr="00F43FAA">
        <w:rPr>
          <w:rFonts w:asciiTheme="minorHAnsi" w:hAnsiTheme="minorHAnsi" w:cstheme="minorHAnsi"/>
        </w:rPr>
        <w:t xml:space="preserve"> or destruction of or to such material.</w:t>
      </w:r>
    </w:p>
    <w:p w14:paraId="62B054D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retain a copy of all materials produced under this Contract for its own internal use.</w:t>
      </w:r>
    </w:p>
    <w:p w14:paraId="7D67864E"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sidRPr="00F43FAA">
        <w:rPr>
          <w:rFonts w:asciiTheme="minorHAnsi" w:hAnsiTheme="minorHAnsi" w:cstheme="minorHAnsi"/>
        </w:rPr>
        <w:t>,</w:t>
      </w:r>
      <w:r w:rsidRPr="00F43FAA">
        <w:rPr>
          <w:rFonts w:asciiTheme="minorHAnsi" w:hAnsiTheme="minorHAnsi" w:cstheme="minorHAnsi"/>
        </w:rPr>
        <w:t xml:space="preserve"> and agents of the Contractor as necessary to accomplish the work set forth in this agreement.</w:t>
      </w:r>
    </w:p>
    <w:p w14:paraId="794A9E81"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60813A0" w14:textId="2082F842"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 xml:space="preserve">PRIVACY ACT REQUIREMENTS </w:t>
      </w:r>
    </w:p>
    <w:p w14:paraId="6EE5BB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59665D" w14:textId="6B8314E1"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agrees to comply </w:t>
      </w:r>
      <w:r w:rsidR="00F43FAA" w:rsidRPr="00F43FAA">
        <w:rPr>
          <w:rFonts w:asciiTheme="minorHAnsi" w:eastAsia="Rockwell" w:hAnsiTheme="minorHAnsi" w:cstheme="minorHAnsi"/>
        </w:rPr>
        <w:t>with and</w:t>
      </w:r>
      <w:r w:rsidRPr="00F43FAA">
        <w:rPr>
          <w:rFonts w:asciiTheme="minorHAnsi" w:eastAsia="Rockwell" w:hAnsiTheme="minorHAnsi" w:cstheme="minorHAnsi"/>
        </w:rPr>
        <w:t xml:space="preserve"> assures the compliance of its employees and subcontractors</w:t>
      </w:r>
      <w:r w:rsidR="00F43FAA">
        <w:rPr>
          <w:rFonts w:asciiTheme="minorHAnsi" w:eastAsia="Rockwell" w:hAnsiTheme="minorHAnsi" w:cstheme="minorHAnsi"/>
        </w:rPr>
        <w:t xml:space="preserve">, </w:t>
      </w:r>
      <w:r w:rsidRPr="00F43FAA">
        <w:rPr>
          <w:rFonts w:asciiTheme="minorHAnsi" w:eastAsia="Rockwell" w:hAnsiTheme="minorHAnsi" w:cstheme="minorHAnsi"/>
        </w:rPr>
        <w:t xml:space="preserve">with the information restrictions and other applicable requirements of the Privacy Act of 1974, 5 U.S.C. § 552.  Among other things, the Contractor agrees to obtain the express consent of the KCATA and/or the Federal Government before the Contractor or its employees </w:t>
      </w:r>
      <w:r w:rsidR="00F43FAA" w:rsidRPr="00F43FAA">
        <w:rPr>
          <w:rFonts w:asciiTheme="minorHAnsi" w:eastAsia="Rockwell" w:hAnsiTheme="minorHAnsi" w:cstheme="minorHAnsi"/>
        </w:rPr>
        <w:t>operates</w:t>
      </w:r>
      <w:r w:rsidRPr="00F43FAA">
        <w:rPr>
          <w:rFonts w:asciiTheme="minorHAnsi" w:eastAsia="Rockwell" w:hAnsiTheme="minorHAnsi" w:cstheme="minorHAnsi"/>
        </w:rPr>
        <w:t xml:space="preserve"> a system of records on behalf of the KCATA or Federal Government.  </w:t>
      </w:r>
    </w:p>
    <w:p w14:paraId="46B9031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B81BDD"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04A9138"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07B1FA8C"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51E5813C"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Contractor shall be liable to each employee for loss of any private or personal information lost or left unsecure by Contractor. Contractor shall not have any personal employee information for any reason outside of this contract.</w:t>
      </w:r>
    </w:p>
    <w:p w14:paraId="6C9BB35C"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2C3CC516" w14:textId="0F028BC9"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PROHIBITED INTERESTS</w:t>
      </w:r>
    </w:p>
    <w:p w14:paraId="3261AFC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1C987964"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075C2B4"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F43FAA" w:rsidRDefault="00144E1B" w:rsidP="001D5E39">
      <w:pPr>
        <w:tabs>
          <w:tab w:val="left" w:pos="540"/>
          <w:tab w:val="left" w:pos="1260"/>
          <w:tab w:val="left" w:pos="1980"/>
          <w:tab w:val="left" w:pos="2880"/>
        </w:tabs>
        <w:suppressAutoHyphens/>
        <w:jc w:val="both"/>
        <w:rPr>
          <w:rFonts w:asciiTheme="minorHAnsi" w:eastAsia="Rockwell" w:hAnsiTheme="minorHAnsi" w:cstheme="minorHAnsi"/>
        </w:rPr>
      </w:pPr>
    </w:p>
    <w:p w14:paraId="085012FF" w14:textId="368EC33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PROHIBITED WEAPONS AND MATERIALS</w:t>
      </w:r>
    </w:p>
    <w:p w14:paraId="02F56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99514FF" w14:textId="0B11D9F0"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sidRPr="00F43FAA">
        <w:rPr>
          <w:rFonts w:asciiTheme="minorHAnsi" w:eastAsia="Rockwell" w:hAnsiTheme="minorHAnsi" w:cstheme="minorHAnsi"/>
        </w:rPr>
        <w:t>,</w:t>
      </w:r>
      <w:r w:rsidRPr="00F43FAA">
        <w:rPr>
          <w:rFonts w:asciiTheme="minorHAnsi" w:eastAsia="Rockwell" w:hAnsiTheme="minorHAnsi" w:cstheme="minorHAnsi"/>
        </w:rPr>
        <w:t xml:space="preserve"> and metal knuckles.</w:t>
      </w:r>
    </w:p>
    <w:p w14:paraId="375340F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FF13F9F" w14:textId="16449D4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explosives, flammable liquids, acids, fireworks, other highly combustible materials, radioactive materials</w:t>
      </w:r>
      <w:r w:rsidR="00234270" w:rsidRPr="00F43FAA">
        <w:rPr>
          <w:rFonts w:asciiTheme="minorHAnsi" w:eastAsia="Rockwell" w:hAnsiTheme="minorHAnsi" w:cstheme="minorHAnsi"/>
        </w:rPr>
        <w:t>,</w:t>
      </w:r>
      <w:r w:rsidRPr="00F43FAA">
        <w:rPr>
          <w:rFonts w:asciiTheme="minorHAnsi" w:eastAsia="Rockwell" w:hAnsiTheme="minorHAnsi" w:cstheme="minorHAnsi"/>
        </w:rPr>
        <w:t xml:space="preserve"> or biochemical materials may be carried on or in any KCATA property, facility</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3D9BD45"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49ACE47"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61E84000"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25EC2169" w14:textId="772112B6"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561ADF">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RECORD RETENTION AND ACCESS</w:t>
      </w:r>
    </w:p>
    <w:p w14:paraId="6ECA71B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sidRPr="00F43FAA">
        <w:rPr>
          <w:rFonts w:asciiTheme="minorHAnsi" w:eastAsia="Rockwell" w:hAnsiTheme="minorHAnsi" w:cstheme="minorHAnsi"/>
        </w:rPr>
        <w:t>,</w:t>
      </w:r>
      <w:r w:rsidRPr="00F43FAA">
        <w:rPr>
          <w:rFonts w:asciiTheme="minorHAnsi" w:eastAsia="Rockwell" w:hAnsiTheme="minorHAnsi" w:cstheme="minorHAnsi"/>
        </w:rPr>
        <w:t xml:space="preserve"> or exceptions related thereto have been disposed of.</w:t>
      </w:r>
    </w:p>
    <w:p w14:paraId="354A596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055A03D" w14:textId="77777777"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lastRenderedPageBreak/>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B5BAE41" w14:textId="77777777" w:rsidR="00144E1B" w:rsidRPr="00F43FAA" w:rsidRDefault="00144E1B" w:rsidP="001B39A7">
      <w:pPr>
        <w:numPr>
          <w:ilvl w:val="1"/>
          <w:numId w:val="72"/>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1AE8334" w14:textId="01839298" w:rsidR="00144E1B" w:rsidRPr="00F43FAA" w:rsidRDefault="00561ADF"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REQUESTS FOR PAYMENT</w:t>
      </w:r>
    </w:p>
    <w:p w14:paraId="0EEC31F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6117F1A" w14:textId="5ECE95BF"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Contract</w:t>
      </w:r>
      <w:r w:rsidR="00BA6DB9" w:rsidRPr="00F43FAA">
        <w:rPr>
          <w:rFonts w:asciiTheme="minorHAnsi" w:hAnsiTheme="minorHAnsi" w:cstheme="minorHAnsi"/>
        </w:rPr>
        <w:t>or</w:t>
      </w:r>
      <w:r w:rsidRPr="00F43FAA">
        <w:rPr>
          <w:rFonts w:asciiTheme="minorHAnsi" w:hAnsiTheme="minorHAnsi" w:cstheme="minorHAnsi"/>
        </w:rPr>
        <w:t xml:space="preserve"> shall timely submit invoices for work performed each calendar month by the 15</w:t>
      </w:r>
      <w:r w:rsidRPr="00F43FAA">
        <w:rPr>
          <w:rFonts w:asciiTheme="minorHAnsi" w:hAnsiTheme="minorHAnsi" w:cstheme="minorHAnsi"/>
          <w:vertAlign w:val="superscript"/>
        </w:rPr>
        <w:t>th</w:t>
      </w:r>
      <w:r w:rsidRPr="00F43FAA">
        <w:rPr>
          <w:rFonts w:asciiTheme="minorHAnsi" w:hAnsiTheme="minorHAnsi" w:cstheme="minorHAnsi"/>
        </w:rPr>
        <w:t xml:space="preserve"> day of each subsequent month for work performed the previous month.  Invoices requesting payment shall be submitted electronically to KCATA’s dedicated Accounts Payable email at </w:t>
      </w:r>
      <w:hyperlink r:id="rId16" w:history="1">
        <w:r w:rsidRPr="00F43FAA">
          <w:rPr>
            <w:rStyle w:val="Hyperlink"/>
            <w:rFonts w:asciiTheme="minorHAnsi" w:hAnsiTheme="minorHAnsi" w:cstheme="minorHAnsi"/>
          </w:rPr>
          <w:t>payme@kcata.org</w:t>
        </w:r>
      </w:hyperlink>
      <w:r w:rsidRPr="00F43FAA">
        <w:rPr>
          <w:rFonts w:asciiTheme="minorHAnsi" w:hAnsiTheme="minorHAnsi" w:cstheme="minorHAnsi"/>
        </w:rPr>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2D2BBBEA"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9EEE848" w14:textId="77777777"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 xml:space="preserve">Payment by KCATA shall be made within 30 days after receipt of a proper and timely invoice.  </w:t>
      </w:r>
    </w:p>
    <w:p w14:paraId="5A6BF16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A189B4A" w14:textId="77777777" w:rsidR="00144E1B" w:rsidRPr="00F43FAA" w:rsidRDefault="00144E1B" w:rsidP="001B39A7">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1D0A506F"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2FBC7131" w14:textId="77777777" w:rsidR="00144E1B" w:rsidRPr="00F43FAA" w:rsidRDefault="00144E1B" w:rsidP="001B39A7">
      <w:pPr>
        <w:numPr>
          <w:ilvl w:val="0"/>
          <w:numId w:val="23"/>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rPr>
      </w:pPr>
      <w:r w:rsidRPr="00F43FAA">
        <w:rPr>
          <w:rFonts w:asciiTheme="minorHAnsi" w:eastAsia="Rockwell" w:hAnsiTheme="minorHAnsi" w:cstheme="minorHAnsi"/>
          <w:b/>
        </w:rPr>
        <w:t>Subcontractor Payments.</w:t>
      </w:r>
    </w:p>
    <w:p w14:paraId="6B4F277C" w14:textId="77777777" w:rsidR="00144E1B" w:rsidRPr="00F43FAA" w:rsidRDefault="00144E1B" w:rsidP="001D5E39">
      <w:pPr>
        <w:pStyle w:val="ListParagraph"/>
        <w:tabs>
          <w:tab w:val="left" w:pos="540"/>
          <w:tab w:val="left" w:pos="1260"/>
          <w:tab w:val="left" w:pos="1980"/>
          <w:tab w:val="left" w:pos="2880"/>
        </w:tabs>
        <w:ind w:left="0"/>
        <w:rPr>
          <w:rFonts w:asciiTheme="minorHAnsi" w:eastAsia="Rockwell" w:hAnsiTheme="minorHAnsi" w:cstheme="minorHAnsi"/>
          <w:b/>
        </w:rPr>
      </w:pPr>
    </w:p>
    <w:p w14:paraId="56AAB33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Payment.</w:t>
      </w:r>
      <w:r w:rsidRPr="00F43FAA">
        <w:rPr>
          <w:rFonts w:asciiTheme="minorHAnsi" w:eastAsia="Rockwell" w:hAnsiTheme="minorHAnsi"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2DBBA605"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Return of Retainage.</w:t>
      </w:r>
      <w:r w:rsidRPr="00F43FAA">
        <w:rPr>
          <w:rFonts w:asciiTheme="minorHAnsi" w:eastAsia="Rockwell" w:hAnsiTheme="minorHAnsi"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3F0EF0F2" w14:textId="36F363EA"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shall certify on each payment request to the Authority that payment has been or will be made to all subcontractors.  Lien waivers may be required for the Contractor and its subcontractors.  The Contractor shall notify KCATA</w:t>
      </w:r>
      <w:r w:rsidR="00F43FAA">
        <w:rPr>
          <w:rFonts w:asciiTheme="minorHAnsi" w:eastAsia="Rockwell" w:hAnsiTheme="minorHAnsi" w:cstheme="minorHAnsi"/>
        </w:rPr>
        <w:t>,</w:t>
      </w:r>
      <w:r w:rsidRPr="00F43FAA">
        <w:rPr>
          <w:rFonts w:asciiTheme="minorHAnsi" w:eastAsia="Rockwell" w:hAnsiTheme="minorHAnsi" w:cstheme="minorHAnsi"/>
        </w:rPr>
        <w:t xml:space="preserve"> on or before each payment request, of any situation in which scheduled subcontractor payments have not been made.</w:t>
      </w:r>
    </w:p>
    <w:p w14:paraId="3B3E4DE7"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603F768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3CF28C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agrees that the Authority may provide appropriate information to interested subcontractors who inquire about the status of Authority payments to the Contractor.</w:t>
      </w:r>
    </w:p>
    <w:p w14:paraId="4D5C1F27"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6223F23C"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643177D" w14:textId="26BC32BB" w:rsidR="00144E1B" w:rsidRPr="00F43FAA" w:rsidRDefault="00561ADF"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RIGHT TO OFFSET </w:t>
      </w:r>
    </w:p>
    <w:p w14:paraId="66E8FD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106688FF" w14:textId="77777777" w:rsidR="00561ADF" w:rsidRDefault="00561ADF" w:rsidP="001D5E39">
      <w:pPr>
        <w:tabs>
          <w:tab w:val="left" w:pos="540"/>
          <w:tab w:val="left" w:pos="1260"/>
          <w:tab w:val="left" w:pos="1980"/>
          <w:tab w:val="left" w:pos="2880"/>
        </w:tabs>
        <w:jc w:val="both"/>
        <w:rPr>
          <w:rFonts w:asciiTheme="minorHAnsi" w:eastAsia="Rockwell" w:hAnsiTheme="minorHAnsi" w:cstheme="minorHAnsi"/>
          <w:b/>
        </w:rPr>
      </w:pPr>
    </w:p>
    <w:p w14:paraId="1071CFBB" w14:textId="1482E7BD" w:rsidR="00144E1B" w:rsidRPr="00F43FAA" w:rsidRDefault="00561ADF"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32</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SEAT BELT USE POLICY</w:t>
      </w:r>
    </w:p>
    <w:p w14:paraId="793AE66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A6542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BBD912B" w14:textId="29632F8D"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561ADF">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SEVERABILITY</w:t>
      </w:r>
    </w:p>
    <w:p w14:paraId="327715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0FF7F48" w14:textId="4856AEDA"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561ADF">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SUBCONTRACTORS</w:t>
      </w:r>
    </w:p>
    <w:p w14:paraId="34C2B9E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Subcontractor Approval.</w:t>
      </w:r>
      <w:r w:rsidRPr="00F43FAA">
        <w:rPr>
          <w:rFonts w:asciiTheme="minorHAnsi" w:eastAsia="Rockwell" w:hAnsiTheme="minorHAnsi"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F43FAA" w:rsidRDefault="00144E1B" w:rsidP="001D5E39">
      <w:pPr>
        <w:tabs>
          <w:tab w:val="left" w:pos="540"/>
          <w:tab w:val="left" w:pos="1260"/>
          <w:tab w:val="left" w:pos="1980"/>
          <w:tab w:val="left" w:pos="2880"/>
        </w:tabs>
        <w:suppressAutoHyphens/>
        <w:ind w:left="540"/>
        <w:jc w:val="both"/>
        <w:rPr>
          <w:rFonts w:asciiTheme="minorHAnsi" w:eastAsia="Rockwell" w:hAnsiTheme="minorHAnsi" w:cstheme="minorHAnsi"/>
        </w:rPr>
      </w:pPr>
    </w:p>
    <w:p w14:paraId="40748319"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3BB674" w14:textId="28620CA5"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DBE Subcontractor </w:t>
      </w:r>
      <w:r w:rsidRPr="00F6508A">
        <w:rPr>
          <w:rFonts w:asciiTheme="minorHAnsi" w:eastAsia="Rockwell" w:hAnsiTheme="minorHAnsi" w:cstheme="minorHAnsi"/>
          <w:b/>
        </w:rPr>
        <w:t>Employment.</w:t>
      </w:r>
      <w:r w:rsidRPr="00F6508A">
        <w:rPr>
          <w:rFonts w:asciiTheme="minorHAnsi" w:eastAsia="Rockwell" w:hAnsiTheme="minorHAnsi" w:cstheme="minorHAnsi"/>
        </w:rPr>
        <w:t xml:space="preserve">  See </w:t>
      </w:r>
      <w:r w:rsidR="000F025C" w:rsidRPr="00F6508A">
        <w:rPr>
          <w:rFonts w:asciiTheme="minorHAnsi" w:eastAsia="Rockwell" w:hAnsiTheme="minorHAnsi" w:cstheme="minorHAnsi"/>
        </w:rPr>
        <w:t>paragraph 1</w:t>
      </w:r>
      <w:r w:rsidR="00F6508A" w:rsidRPr="00F6508A">
        <w:rPr>
          <w:rFonts w:asciiTheme="minorHAnsi" w:eastAsia="Rockwell" w:hAnsiTheme="minorHAnsi" w:cstheme="minorHAnsi"/>
        </w:rPr>
        <w:t>3</w:t>
      </w:r>
      <w:r w:rsidR="000F025C" w:rsidRPr="00F6508A">
        <w:rPr>
          <w:rFonts w:asciiTheme="minorHAnsi" w:eastAsia="Rockwell" w:hAnsiTheme="minorHAnsi" w:cstheme="minorHAnsi"/>
        </w:rPr>
        <w:t xml:space="preserve">, “Diverse </w:t>
      </w:r>
      <w:r w:rsidRPr="00F6508A">
        <w:rPr>
          <w:rFonts w:asciiTheme="minorHAnsi" w:eastAsia="Rockwell" w:hAnsiTheme="minorHAnsi" w:cstheme="minorHAnsi"/>
        </w:rPr>
        <w:t>Business Enterprise</w:t>
      </w:r>
      <w:r w:rsidRPr="00F43FAA">
        <w:rPr>
          <w:rFonts w:asciiTheme="minorHAnsi" w:eastAsia="Rockwell" w:hAnsiTheme="minorHAnsi" w:cstheme="minorHAnsi"/>
        </w:rPr>
        <w:t xml:space="preserve"> </w:t>
      </w:r>
      <w:r w:rsidR="000F025C" w:rsidRPr="00F43FAA">
        <w:rPr>
          <w:rFonts w:asciiTheme="minorHAnsi" w:eastAsia="Rockwell" w:hAnsiTheme="minorHAnsi" w:cstheme="minorHAnsi"/>
        </w:rPr>
        <w:t>Requirements”</w:t>
      </w:r>
      <w:r w:rsidRPr="00F43FAA">
        <w:rPr>
          <w:rFonts w:asciiTheme="minorHAnsi" w:eastAsia="Rockwell" w:hAnsiTheme="minorHAnsi" w:cstheme="minorHAnsi"/>
        </w:rPr>
        <w:t>.</w:t>
      </w:r>
    </w:p>
    <w:p w14:paraId="07D34C1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501BFBC8"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Subcontractor Payments.  </w:t>
      </w:r>
      <w:r w:rsidRPr="00F43FAA">
        <w:rPr>
          <w:rFonts w:asciiTheme="minorHAnsi" w:eastAsia="Rockwell" w:hAnsiTheme="minorHAnsi" w:cstheme="minorHAnsi"/>
        </w:rPr>
        <w:t>See Requests for Payment Provisions.</w:t>
      </w:r>
    </w:p>
    <w:p w14:paraId="5C96FC2D"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7551FFE" w14:textId="530FF249" w:rsidR="00144E1B" w:rsidRPr="00F43FAA" w:rsidRDefault="00144E1B" w:rsidP="001B39A7">
      <w:pPr>
        <w:numPr>
          <w:ilvl w:val="0"/>
          <w:numId w:val="6"/>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rPr>
        <w:t>Adequate Provision(s) in Subcontract(s).</w:t>
      </w:r>
      <w:r w:rsidRPr="00F43FAA">
        <w:rPr>
          <w:rFonts w:asciiTheme="minorHAnsi" w:eastAsia="Rockwell" w:hAnsiTheme="minorHAnsi" w:cstheme="minorHAnsi"/>
        </w:rPr>
        <w:t xml:space="preserve">  Any subcontracts related to this Contract must contain adequate provisions to define a sound and complete agreement.  In addition, all subcontracts shall contain contractual provisions or conditions that allow for:</w:t>
      </w:r>
      <w:r w:rsidR="00E862C9" w:rsidRPr="00F43FAA">
        <w:rPr>
          <w:rFonts w:asciiTheme="minorHAnsi" w:eastAsia="Rockwell" w:hAnsiTheme="minorHAnsi" w:cstheme="minorHAnsi"/>
        </w:rPr>
        <w:t xml:space="preserve"> </w:t>
      </w:r>
    </w:p>
    <w:p w14:paraId="07B91E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CE3CA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1.</w:t>
      </w:r>
      <w:r w:rsidRPr="00F43FAA">
        <w:rPr>
          <w:rFonts w:asciiTheme="minorHAnsi" w:eastAsia="Rockwell" w:hAnsiTheme="minorHAnsi" w:cstheme="minorHAnsi"/>
        </w:rPr>
        <w:tab/>
        <w:t>Administrative, contractual, or legal remedies in instances where subcontractors violate or breach contract terms, including sanctions and penalties as may be appropriate.</w:t>
      </w:r>
    </w:p>
    <w:p w14:paraId="79FAE52E" w14:textId="77777777" w:rsidR="00144E1B" w:rsidRPr="00F43FAA" w:rsidRDefault="00144E1B" w:rsidP="001D5E39">
      <w:pPr>
        <w:tabs>
          <w:tab w:val="left" w:pos="540"/>
          <w:tab w:val="left" w:pos="1080"/>
          <w:tab w:val="left" w:pos="1980"/>
          <w:tab w:val="left" w:pos="2880"/>
        </w:tabs>
        <w:ind w:left="1080" w:hanging="540"/>
        <w:rPr>
          <w:rFonts w:asciiTheme="minorHAnsi" w:eastAsia="Rockwell" w:hAnsiTheme="minorHAnsi" w:cstheme="minorHAnsi"/>
        </w:rPr>
      </w:pPr>
    </w:p>
    <w:p w14:paraId="29370D39" w14:textId="0F08CB63"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2.</w:t>
      </w:r>
      <w:r w:rsidRPr="00F43FAA">
        <w:rPr>
          <w:rFonts w:asciiTheme="minorHAnsi" w:eastAsia="Rockwell" w:hAnsiTheme="minorHAnsi" w:cstheme="minorHAnsi"/>
        </w:rPr>
        <w:tab/>
        <w:t xml:space="preserve">Termination for cause and for convenience including the manner by which it will be </w:t>
      </w:r>
      <w:r w:rsidR="001B0547">
        <w:rPr>
          <w:rFonts w:asciiTheme="minorHAnsi" w:eastAsia="Rockwell" w:hAnsiTheme="minorHAnsi" w:cstheme="minorHAnsi"/>
        </w:rPr>
        <w:t>e</w:t>
      </w:r>
      <w:r w:rsidR="001B0547" w:rsidRPr="00F43FAA">
        <w:rPr>
          <w:rFonts w:asciiTheme="minorHAnsi" w:eastAsia="Rockwell" w:hAnsiTheme="minorHAnsi" w:cstheme="minorHAnsi"/>
        </w:rPr>
        <w:t>ffected</w:t>
      </w:r>
      <w:r w:rsidRPr="00F43FAA">
        <w:rPr>
          <w:rFonts w:asciiTheme="minorHAnsi" w:eastAsia="Rockwell" w:hAnsiTheme="minorHAnsi" w:cstheme="minorHAnsi"/>
        </w:rPr>
        <w:t xml:space="preserve"> and the basis for settlement.</w:t>
      </w:r>
    </w:p>
    <w:p w14:paraId="400312C2"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50F36827" w14:textId="548BD4CE"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rPr>
      </w:pPr>
      <w:r w:rsidRPr="00F43FAA">
        <w:rPr>
          <w:rFonts w:asciiTheme="minorHAnsi" w:eastAsia="Rockwell" w:hAnsiTheme="minorHAnsi" w:cstheme="minorHAnsi"/>
        </w:rPr>
        <w:t>3.</w:t>
      </w:r>
      <w:r w:rsidRPr="00F43FAA">
        <w:rPr>
          <w:rFonts w:asciiTheme="minorHAnsi" w:eastAsia="Rockwell" w:hAnsiTheme="minorHAnsi" w:cstheme="minorHAnsi"/>
        </w:rPr>
        <w:tab/>
        <w:t>The following provisions if included in this Contract:</w:t>
      </w:r>
      <w:r w:rsidR="00E862C9" w:rsidRPr="00F43FAA">
        <w:rPr>
          <w:rFonts w:asciiTheme="minorHAnsi" w:eastAsia="Rockwell" w:hAnsiTheme="minorHAnsi" w:cstheme="minorHAnsi"/>
        </w:rPr>
        <w:t xml:space="preserve">  </w:t>
      </w:r>
    </w:p>
    <w:p w14:paraId="24EF8B8B"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14C9122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Acceptance of Services/Deliverables – No Release</w:t>
      </w:r>
    </w:p>
    <w:p w14:paraId="00C99CD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ADA Access Requirements </w:t>
      </w:r>
    </w:p>
    <w:p w14:paraId="51937D1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Agreement in Entirety</w:t>
      </w:r>
    </w:p>
    <w:p w14:paraId="097E946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Assignment </w:t>
      </w:r>
    </w:p>
    <w:p w14:paraId="581102CC"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Bankruptcy</w:t>
      </w:r>
    </w:p>
    <w:p w14:paraId="1FA526DA"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Breach of Contract; Remedies</w:t>
      </w:r>
    </w:p>
    <w:p w14:paraId="1DD02B6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Changes</w:t>
      </w:r>
    </w:p>
    <w:p w14:paraId="561DB65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Civil Rights</w:t>
      </w:r>
    </w:p>
    <w:p w14:paraId="4CE993C7" w14:textId="77777777" w:rsidR="00144E1B"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Conflicts of Interest </w:t>
      </w:r>
    </w:p>
    <w:p w14:paraId="42ED9044" w14:textId="2C8C116F" w:rsidR="00F6508A" w:rsidRPr="00F43FAA" w:rsidRDefault="00F6508A" w:rsidP="001D5E39">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Continuity of Services</w:t>
      </w:r>
    </w:p>
    <w:p w14:paraId="5413ADD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lastRenderedPageBreak/>
        <w:t xml:space="preserve">Contractor’s Personnel </w:t>
      </w:r>
    </w:p>
    <w:p w14:paraId="12012ED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Contractor’s Responsibility</w:t>
      </w:r>
    </w:p>
    <w:p w14:paraId="2E15B0B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Dispute Resolution</w:t>
      </w:r>
    </w:p>
    <w:p w14:paraId="4879AC95" w14:textId="2FCBC811" w:rsidR="000F025C" w:rsidRPr="00F43FAA" w:rsidRDefault="000F025C"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Diverse Business Enterprise Requirements</w:t>
      </w:r>
    </w:p>
    <w:p w14:paraId="1129B8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Employee Eligibility Verification</w:t>
      </w:r>
    </w:p>
    <w:p w14:paraId="2CA4E960"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Force Majeure</w:t>
      </w:r>
    </w:p>
    <w:p w14:paraId="22E5419F"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General Provisions</w:t>
      </w:r>
    </w:p>
    <w:p w14:paraId="501332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Governing Law: Choice of Judicial Forum </w:t>
      </w:r>
    </w:p>
    <w:p w14:paraId="0B72F20A" w14:textId="7CC71012"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Headings</w:t>
      </w:r>
    </w:p>
    <w:p w14:paraId="73FD3E1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Independent Contractor </w:t>
      </w:r>
    </w:p>
    <w:p w14:paraId="55443B6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Inspection of Services</w:t>
      </w:r>
    </w:p>
    <w:p w14:paraId="35A7645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Insurance </w:t>
      </w:r>
    </w:p>
    <w:p w14:paraId="71C11E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Liability and Indemnification</w:t>
      </w:r>
    </w:p>
    <w:p w14:paraId="18BBAD2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Licensing, Laws and Regulations </w:t>
      </w:r>
    </w:p>
    <w:p w14:paraId="62AFB4C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Notification and Communication</w:t>
      </w:r>
    </w:p>
    <w:p w14:paraId="09B749E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Ownership, Identification, and Confidentiality of Work</w:t>
      </w:r>
    </w:p>
    <w:p w14:paraId="6EE83B4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Privacy Act Requirements</w:t>
      </w:r>
    </w:p>
    <w:p w14:paraId="5E36A89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Interests</w:t>
      </w:r>
    </w:p>
    <w:p w14:paraId="71EECA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Weapons and Materials</w:t>
      </w:r>
    </w:p>
    <w:p w14:paraId="733E5CB1"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Record Retention and Access</w:t>
      </w:r>
    </w:p>
    <w:p w14:paraId="3A76D9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Requests for Payment</w:t>
      </w:r>
    </w:p>
    <w:p w14:paraId="7C933B0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 to Offset</w:t>
      </w:r>
    </w:p>
    <w:p w14:paraId="6E73DC92" w14:textId="77777777" w:rsidR="000A3D7E" w:rsidRPr="00F43FAA" w:rsidRDefault="000A3D7E"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Rights in Data</w:t>
      </w:r>
    </w:p>
    <w:p w14:paraId="374C64E5" w14:textId="6B9FD9CF"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Seat Belt Use Policy</w:t>
      </w:r>
    </w:p>
    <w:p w14:paraId="64E04F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Severability</w:t>
      </w:r>
    </w:p>
    <w:p w14:paraId="0C67244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Subcontractors</w:t>
      </w:r>
    </w:p>
    <w:p w14:paraId="6BE737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Suspension of Work</w:t>
      </w:r>
    </w:p>
    <w:p w14:paraId="2048C11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Termination</w:t>
      </w:r>
    </w:p>
    <w:p w14:paraId="2224E4A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Texting While Driving and Distracted Driving</w:t>
      </w:r>
    </w:p>
    <w:p w14:paraId="7C659FB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Unavoidable Delays</w:t>
      </w:r>
    </w:p>
    <w:p w14:paraId="61ACBAF1"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b/>
        </w:rPr>
        <w:t xml:space="preserve">                                      </w:t>
      </w:r>
    </w:p>
    <w:p w14:paraId="3A8CA7D0"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68E32FFF"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KCATA reserves the right to review the Contractor’s written agreement with its subcontractors (DBE and non-DBE) to confirm that required federal contract clauses are included.  </w:t>
      </w:r>
    </w:p>
    <w:p w14:paraId="6EB53CE0"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3F25B7E1" w14:textId="64CE96FF" w:rsidR="00ED312F"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b/>
        </w:rPr>
      </w:pPr>
      <w:r w:rsidRPr="00F43FAA">
        <w:rPr>
          <w:rFonts w:asciiTheme="minorHAnsi" w:eastAsia="Rockwell" w:hAnsiTheme="minorHAnsi" w:cstheme="minorHAnsi"/>
        </w:rPr>
        <w:t xml:space="preserve">KCATA may perform random audits and contact minority subcontractors to confirm the reported DBE participation. </w:t>
      </w:r>
      <w:r w:rsidR="000A3D7E" w:rsidRPr="00F43FAA">
        <w:rPr>
          <w:rFonts w:asciiTheme="minorHAnsi" w:eastAsia="Rockwell" w:hAnsiTheme="minorHAnsi" w:cstheme="minorHAnsi"/>
        </w:rPr>
        <w:t xml:space="preserve"> </w:t>
      </w:r>
    </w:p>
    <w:p w14:paraId="27E939E1" w14:textId="77777777" w:rsidR="00BD6CB6" w:rsidRPr="00F43FAA" w:rsidRDefault="00BD6CB6" w:rsidP="001D5E39">
      <w:pPr>
        <w:pStyle w:val="ListParagraph"/>
        <w:rPr>
          <w:rFonts w:asciiTheme="minorHAnsi" w:eastAsia="Rockwell" w:hAnsiTheme="minorHAnsi" w:cstheme="minorHAnsi"/>
          <w:b/>
        </w:rPr>
      </w:pPr>
    </w:p>
    <w:p w14:paraId="570D5197" w14:textId="11868BD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6F3385">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SUSPENSION OF WORK</w:t>
      </w:r>
    </w:p>
    <w:p w14:paraId="34FFF74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KCATA may order the Contractor, in writing, to suspend, delay, or interrupt all or any part of the work under this agreement for the period of time that KCATA determines appropriate for the convenience of KCATA.</w:t>
      </w:r>
      <w:r w:rsidR="00F95BCA" w:rsidRPr="00F43FAA">
        <w:rPr>
          <w:rFonts w:asciiTheme="minorHAnsi" w:eastAsia="Rockwell" w:hAnsiTheme="minorHAnsi" w:cstheme="minorHAnsi"/>
        </w:rPr>
        <w:t xml:space="preserve"> </w:t>
      </w:r>
    </w:p>
    <w:p w14:paraId="0699409D" w14:textId="250BF6A0" w:rsidR="000C6F2B" w:rsidRPr="00F43FAA" w:rsidRDefault="000C6F2B" w:rsidP="001D5E39">
      <w:pPr>
        <w:rPr>
          <w:rFonts w:asciiTheme="minorHAnsi" w:eastAsia="Rockwell" w:hAnsiTheme="minorHAnsi" w:cstheme="minorHAnsi"/>
          <w:b/>
        </w:rPr>
      </w:pPr>
    </w:p>
    <w:p w14:paraId="49E6FC40" w14:textId="5202B398"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6F3385">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TERMINATION</w:t>
      </w:r>
    </w:p>
    <w:p w14:paraId="3D6811C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b/>
        </w:rPr>
        <w:tab/>
      </w:r>
      <w:r w:rsidRPr="00F43FAA">
        <w:rPr>
          <w:rFonts w:asciiTheme="minorHAnsi" w:hAnsiTheme="minorHAnsi" w:cstheme="minorHAnsi"/>
          <w:b/>
        </w:rPr>
        <w:t>Termination for Convenience</w:t>
      </w:r>
      <w:r w:rsidRPr="00F43FAA">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F43FAA">
        <w:rPr>
          <w:rFonts w:asciiTheme="minorHAnsi" w:hAnsiTheme="minorHAnsi" w:cstheme="minorHAnsi"/>
        </w:rPr>
        <w:t>accepted or</w:t>
      </w:r>
      <w:r w:rsidRPr="00F43FAA">
        <w:rPr>
          <w:rFonts w:asciiTheme="minorHAnsi" w:hAnsiTheme="minorHAnsi" w:cstheme="minorHAnsi"/>
        </w:rPr>
        <w:t xml:space="preserve"> work or services performed in accordance with the manner of performance set forth in the Contract. </w:t>
      </w:r>
    </w:p>
    <w:p w14:paraId="7D6768C1"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F43FAA" w:rsidRDefault="00144E1B" w:rsidP="001D5E39">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b/>
        </w:rPr>
        <w:t xml:space="preserve">  </w:t>
      </w:r>
      <w:r w:rsidRPr="00F43FAA">
        <w:rPr>
          <w:rFonts w:asciiTheme="minorHAnsi" w:hAnsiTheme="minorHAnsi" w:cstheme="minorHAnsi"/>
          <w:b/>
        </w:rPr>
        <w:tab/>
        <w:t>Funding Contingency.</w:t>
      </w:r>
      <w:r w:rsidRPr="00F43FAA">
        <w:rPr>
          <w:rFonts w:asciiTheme="minorHAnsi" w:hAnsiTheme="minorHAnsi"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F43FAA" w:rsidRDefault="00144E1B" w:rsidP="001B39A7">
      <w:pPr>
        <w:widowControl w:val="0"/>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lastRenderedPageBreak/>
        <w:t>Termination for Default.</w:t>
      </w:r>
      <w:r w:rsidRPr="00F43FAA">
        <w:rPr>
          <w:rFonts w:asciiTheme="minorHAnsi" w:hAnsiTheme="minorHAnsi" w:cstheme="minorHAnsi"/>
        </w:rPr>
        <w:t xml:space="preserve">  </w:t>
      </w:r>
    </w:p>
    <w:p w14:paraId="2BEFB120" w14:textId="77777777" w:rsidR="00144E1B" w:rsidRPr="00F43FAA" w:rsidRDefault="00144E1B" w:rsidP="001D5E39">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F43FAA" w:rsidRDefault="00144E1B" w:rsidP="001D5E39">
      <w:pPr>
        <w:tabs>
          <w:tab w:val="left" w:pos="1080"/>
          <w:tab w:val="left" w:pos="1980"/>
          <w:tab w:val="left" w:pos="2880"/>
        </w:tabs>
        <w:suppressAutoHyphens/>
        <w:ind w:left="1080" w:hanging="540"/>
        <w:jc w:val="both"/>
        <w:rPr>
          <w:rFonts w:asciiTheme="minorHAnsi" w:hAnsiTheme="minorHAnsi" w:cstheme="minorHAnsi"/>
        </w:rPr>
      </w:pPr>
    </w:p>
    <w:p w14:paraId="55E432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F43FAA" w:rsidRDefault="00144E1B" w:rsidP="001D5E39">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b/>
        </w:rPr>
        <w:t>Opportunity to Cure.</w:t>
      </w:r>
      <w:r w:rsidRPr="00F43FAA">
        <w:rPr>
          <w:rFonts w:asciiTheme="minorHAnsi" w:hAnsiTheme="minorHAns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t>Waiver of Remedies for any Breach.</w:t>
      </w:r>
      <w:r w:rsidRPr="00F43FAA">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0151E053"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F43FAA">
        <w:rPr>
          <w:rFonts w:asciiTheme="minorHAnsi" w:hAnsiTheme="minorHAnsi" w:cstheme="minorHAnsi"/>
          <w:b/>
        </w:rPr>
        <w:t>Property of KCATA</w:t>
      </w:r>
      <w:r w:rsidRPr="00F43FAA">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AA00378" w14:textId="5B0395B2" w:rsidR="00932474" w:rsidRPr="00F43FAA" w:rsidRDefault="00932474" w:rsidP="001D5E39">
      <w:pPr>
        <w:rPr>
          <w:rFonts w:asciiTheme="minorHAnsi" w:eastAsia="Rockwell" w:hAnsiTheme="minorHAnsi" w:cstheme="minorHAnsi"/>
          <w:b/>
        </w:rPr>
      </w:pPr>
    </w:p>
    <w:p w14:paraId="77B201EF" w14:textId="31234E00"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6F3385">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TEXTING WHILE DRIVING AND DISTRACTED DRIVING</w:t>
      </w:r>
    </w:p>
    <w:p w14:paraId="03012AE2"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p>
    <w:p w14:paraId="5ED6D9B8"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r w:rsidRPr="00F43FAA">
        <w:rPr>
          <w:rFonts w:asciiTheme="minorHAnsi" w:hAnsiTheme="minorHAnsi" w:cstheme="minorHAnsi"/>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8AEF21C" w14:textId="2CEC2D55"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6F3385">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UNAVOIDABLE DELAYS</w:t>
      </w:r>
    </w:p>
    <w:p w14:paraId="6A8B26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their agents, and was substantial and in fact caused the Contractor to miss delivery </w:t>
      </w:r>
      <w:r w:rsidR="007E36C3" w:rsidRPr="00F43FAA">
        <w:rPr>
          <w:rFonts w:asciiTheme="minorHAnsi" w:eastAsia="Rockwell" w:hAnsiTheme="minorHAnsi" w:cstheme="minorHAnsi"/>
        </w:rPr>
        <w:t>dates and</w:t>
      </w:r>
      <w:r w:rsidRPr="00F43FAA">
        <w:rPr>
          <w:rFonts w:asciiTheme="minorHAnsi" w:eastAsia="Rockwell" w:hAnsiTheme="minorHAnsi" w:cstheme="minorHAnsi"/>
        </w:rPr>
        <w:t xml:space="preserve"> could not adequately have been guarded against by contractual or legal means.</w:t>
      </w:r>
    </w:p>
    <w:p w14:paraId="520BD540"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t xml:space="preserve">Notification of Delays. </w:t>
      </w:r>
      <w:r w:rsidRPr="00F43FAA">
        <w:rPr>
          <w:rFonts w:asciiTheme="minorHAnsi" w:hAnsiTheme="minorHAnsi" w:cstheme="minorHAnsi"/>
          <w:spacing w:val="0"/>
        </w:rPr>
        <w:t>The Contractor shall notify the Director of Procurement as soon as the Contractor has, or should have, knowledge that an event has occurred which will cause an unavoidable delay. Within five (5) days, the Contractor shall confirm such notice in writing, furnishing as much as detail as is available.</w:t>
      </w:r>
    </w:p>
    <w:p w14:paraId="59159333" w14:textId="77777777" w:rsidR="00144E1B" w:rsidRPr="00F43FAA" w:rsidRDefault="00144E1B" w:rsidP="001D5E39">
      <w:pPr>
        <w:pStyle w:val="BodyText"/>
        <w:tabs>
          <w:tab w:val="clear" w:pos="0"/>
          <w:tab w:val="left" w:pos="820"/>
        </w:tabs>
        <w:suppressAutoHyphens w:val="0"/>
        <w:ind w:left="540"/>
        <w:rPr>
          <w:rFonts w:asciiTheme="minorHAnsi" w:hAnsiTheme="minorHAnsi" w:cstheme="minorHAnsi"/>
          <w:spacing w:val="0"/>
        </w:rPr>
      </w:pPr>
    </w:p>
    <w:p w14:paraId="2BBCF04F"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lastRenderedPageBreak/>
        <w:t xml:space="preserve">Request for Extension. </w:t>
      </w:r>
      <w:r w:rsidRPr="00F43FAA">
        <w:rPr>
          <w:rFonts w:asciiTheme="minorHAnsi" w:hAnsiTheme="minorHAnsi" w:cstheme="minorHAnsi"/>
          <w:spacing w:val="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0A5BC5F1" w14:textId="77777777" w:rsidR="00144E1B" w:rsidRPr="00F43FAA" w:rsidRDefault="00144E1B" w:rsidP="001D5E39">
      <w:pPr>
        <w:ind w:left="540" w:hanging="540"/>
        <w:rPr>
          <w:rFonts w:asciiTheme="minorHAnsi" w:hAnsiTheme="minorHAnsi" w:cstheme="minorHAnsi"/>
        </w:rPr>
      </w:pPr>
    </w:p>
    <w:p w14:paraId="7DC56DB6" w14:textId="631D3582"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spacing w:val="0"/>
        </w:rPr>
        <w:t xml:space="preserve">It is expressly understood and agreed that the Contractor shall not be entitled to damages or </w:t>
      </w:r>
      <w:r w:rsidR="00EF7EA0" w:rsidRPr="00F43FAA">
        <w:rPr>
          <w:rFonts w:asciiTheme="minorHAnsi" w:hAnsiTheme="minorHAnsi" w:cstheme="minorHAnsi"/>
          <w:spacing w:val="0"/>
        </w:rPr>
        <w:t>compensation and</w:t>
      </w:r>
      <w:r w:rsidRPr="00F43FAA">
        <w:rPr>
          <w:rFonts w:asciiTheme="minorHAnsi" w:hAnsiTheme="minorHAnsi" w:cstheme="minorHAnsi"/>
          <w:spacing w:val="0"/>
        </w:rPr>
        <w:t xml:space="preserve"> shall not be reimbursed for losses on account of delays resulting from any cause under this provision, except to the extent the Contractor’s delay was attributable to KCATA’s non-performance of its duties herein.</w:t>
      </w:r>
    </w:p>
    <w:p w14:paraId="064492DE" w14:textId="77777777" w:rsidR="00333224" w:rsidRPr="00F43FAA" w:rsidRDefault="00333224" w:rsidP="001D5E39">
      <w:pPr>
        <w:pStyle w:val="BodyText"/>
        <w:tabs>
          <w:tab w:val="clear" w:pos="0"/>
          <w:tab w:val="left" w:pos="820"/>
        </w:tabs>
        <w:suppressAutoHyphens w:val="0"/>
        <w:rPr>
          <w:rFonts w:asciiTheme="minorHAnsi" w:hAnsiTheme="minorHAnsi" w:cstheme="minorHAnsi"/>
          <w:spacing w:val="0"/>
        </w:rPr>
      </w:pPr>
    </w:p>
    <w:p w14:paraId="41320CD7" w14:textId="77777777" w:rsidR="000A3D7E" w:rsidRPr="00F43FAA" w:rsidRDefault="000A3D7E" w:rsidP="001D5E39">
      <w:pPr>
        <w:tabs>
          <w:tab w:val="left" w:pos="540"/>
          <w:tab w:val="left" w:pos="1980"/>
        </w:tabs>
        <w:ind w:left="1980" w:hanging="720"/>
        <w:jc w:val="both"/>
        <w:rPr>
          <w:rFonts w:asciiTheme="minorHAnsi" w:hAnsiTheme="minorHAnsi" w:cstheme="minorHAnsi"/>
          <w:color w:val="000000" w:themeColor="text1"/>
        </w:rPr>
      </w:pPr>
      <w:bookmarkStart w:id="9" w:name="_Hlk55836348"/>
    </w:p>
    <w:p w14:paraId="5CC65E16" w14:textId="77777777" w:rsidR="000A3D7E" w:rsidRPr="00F43FAA" w:rsidRDefault="000A3D7E" w:rsidP="001D5E39">
      <w:pPr>
        <w:tabs>
          <w:tab w:val="left" w:pos="540"/>
        </w:tabs>
        <w:ind w:left="540" w:hanging="540"/>
        <w:jc w:val="both"/>
        <w:rPr>
          <w:rFonts w:asciiTheme="minorHAnsi" w:hAnsiTheme="minorHAnsi" w:cstheme="minorHAnsi"/>
          <w:color w:val="000000" w:themeColor="text1"/>
        </w:rPr>
      </w:pPr>
    </w:p>
    <w:p w14:paraId="58F5A49F" w14:textId="6A54521B" w:rsidR="005011D0" w:rsidRPr="00F43FAA" w:rsidRDefault="005011D0" w:rsidP="001D5E39">
      <w:pPr>
        <w:tabs>
          <w:tab w:val="left" w:pos="540"/>
        </w:tabs>
        <w:ind w:left="540" w:hanging="540"/>
        <w:jc w:val="both"/>
        <w:rPr>
          <w:rFonts w:asciiTheme="minorHAnsi" w:hAnsiTheme="minorHAnsi" w:cstheme="minorHAnsi"/>
          <w:color w:val="000000" w:themeColor="text1"/>
        </w:rPr>
      </w:pPr>
    </w:p>
    <w:p w14:paraId="5EA3A069" w14:textId="77777777" w:rsidR="00ED312F" w:rsidRPr="00F43FAA" w:rsidRDefault="00ED312F" w:rsidP="001D5E39">
      <w:pPr>
        <w:tabs>
          <w:tab w:val="left" w:pos="540"/>
        </w:tabs>
        <w:ind w:left="540" w:hanging="540"/>
        <w:jc w:val="both"/>
        <w:rPr>
          <w:rFonts w:asciiTheme="minorHAnsi" w:hAnsiTheme="minorHAnsi" w:cstheme="minorHAnsi"/>
          <w:color w:val="000000" w:themeColor="text1"/>
        </w:rPr>
      </w:pPr>
    </w:p>
    <w:p w14:paraId="5AE03855" w14:textId="5C75685B" w:rsidR="00144E1B" w:rsidRPr="00F43FAA" w:rsidRDefault="005011D0" w:rsidP="001D5E39">
      <w:pPr>
        <w:tabs>
          <w:tab w:val="left" w:pos="540"/>
        </w:tabs>
        <w:ind w:left="540" w:hanging="540"/>
        <w:jc w:val="both"/>
        <w:rPr>
          <w:rFonts w:asciiTheme="minorHAnsi" w:hAnsiTheme="minorHAnsi" w:cstheme="minorHAnsi"/>
          <w:color w:val="000000" w:themeColor="text1"/>
        </w:rPr>
      </w:pPr>
      <w:r w:rsidRPr="00F43FAA">
        <w:rPr>
          <w:rFonts w:asciiTheme="minorHAnsi" w:hAnsiTheme="minorHAnsi" w:cstheme="minorHAnsi"/>
          <w:color w:val="000000" w:themeColor="text1"/>
        </w:rPr>
        <w:t xml:space="preserve">Contractor </w:t>
      </w:r>
      <w:r w:rsidR="00EF7EA0" w:rsidRPr="00F43FAA">
        <w:rPr>
          <w:rFonts w:asciiTheme="minorHAnsi" w:hAnsiTheme="minorHAnsi" w:cstheme="minorHAnsi"/>
          <w:color w:val="000000" w:themeColor="text1"/>
        </w:rPr>
        <w:t>Initials</w:t>
      </w:r>
      <w:r w:rsidRPr="00F43FAA">
        <w:rPr>
          <w:rFonts w:asciiTheme="minorHAnsi" w:hAnsiTheme="minorHAnsi" w:cstheme="minorHAnsi"/>
          <w:color w:val="000000" w:themeColor="text1"/>
        </w:rPr>
        <w:t xml:space="preserve"> _________________________</w:t>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bookmarkEnd w:id="9"/>
    </w:p>
    <w:p w14:paraId="1F315469" w14:textId="3195BF92" w:rsidR="00A051E1" w:rsidRPr="00F43FAA" w:rsidRDefault="00A051E1" w:rsidP="001D5E39">
      <w:pPr>
        <w:tabs>
          <w:tab w:val="left" w:pos="540"/>
        </w:tabs>
        <w:ind w:left="540" w:hanging="540"/>
        <w:jc w:val="both"/>
        <w:rPr>
          <w:rFonts w:asciiTheme="minorHAnsi" w:hAnsiTheme="minorHAnsi" w:cstheme="minorHAnsi"/>
          <w:color w:val="000000" w:themeColor="text1"/>
        </w:rPr>
      </w:pPr>
    </w:p>
    <w:p w14:paraId="58E302AE" w14:textId="17EAA15C" w:rsidR="00A051E1" w:rsidRPr="00F43FAA" w:rsidRDefault="00A051E1" w:rsidP="001D5E39">
      <w:pPr>
        <w:tabs>
          <w:tab w:val="left" w:pos="540"/>
        </w:tabs>
        <w:ind w:left="540" w:hanging="540"/>
        <w:jc w:val="both"/>
        <w:rPr>
          <w:rFonts w:asciiTheme="minorHAnsi" w:hAnsiTheme="minorHAnsi" w:cstheme="minorHAnsi"/>
          <w:color w:val="000000" w:themeColor="text1"/>
        </w:rPr>
      </w:pPr>
    </w:p>
    <w:p w14:paraId="1F3CF93A" w14:textId="57EC11F3" w:rsidR="00A051E1" w:rsidRPr="00F43FAA" w:rsidRDefault="00A051E1" w:rsidP="001D5E39">
      <w:pPr>
        <w:tabs>
          <w:tab w:val="left" w:pos="540"/>
          <w:tab w:val="left" w:pos="5760"/>
        </w:tabs>
        <w:ind w:left="540" w:hanging="540"/>
        <w:jc w:val="both"/>
        <w:rPr>
          <w:rFonts w:asciiTheme="minorHAnsi" w:eastAsia="Rockwell" w:hAnsiTheme="minorHAnsi" w:cstheme="minorHAnsi"/>
        </w:rPr>
      </w:pP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p>
    <w:p w14:paraId="3118DEAD" w14:textId="66DDFCCD" w:rsidR="00BB0BA5" w:rsidRPr="00F43FAA" w:rsidRDefault="00BB0BA5" w:rsidP="001D5E39">
      <w:pPr>
        <w:tabs>
          <w:tab w:val="left" w:pos="540"/>
          <w:tab w:val="left" w:pos="1260"/>
          <w:tab w:val="left" w:pos="1980"/>
          <w:tab w:val="left" w:pos="2700"/>
        </w:tabs>
        <w:jc w:val="both"/>
        <w:rPr>
          <w:rFonts w:asciiTheme="minorHAnsi" w:eastAsia="Rockwell" w:hAnsiTheme="minorHAnsi" w:cstheme="minorHAnsi"/>
        </w:rPr>
      </w:pPr>
    </w:p>
    <w:p w14:paraId="32559772" w14:textId="4715EA87" w:rsidR="00BB0BA5" w:rsidRPr="00F43FAA" w:rsidRDefault="00BB0BA5" w:rsidP="001D5E39">
      <w:pPr>
        <w:rPr>
          <w:rFonts w:asciiTheme="minorHAnsi" w:hAnsiTheme="minorHAnsi" w:cstheme="minorHAnsi"/>
          <w:b/>
        </w:rPr>
        <w:sectPr w:rsidR="00BB0BA5" w:rsidRPr="00F43FAA" w:rsidSect="00FF5055">
          <w:pgSz w:w="12240" w:h="15840" w:code="1"/>
          <w:pgMar w:top="1152" w:right="1152" w:bottom="1152" w:left="1152" w:header="288" w:footer="576" w:gutter="0"/>
          <w:cols w:space="720"/>
          <w:noEndnote/>
          <w:titlePg/>
          <w:docGrid w:linePitch="272"/>
        </w:sectPr>
      </w:pPr>
    </w:p>
    <w:p w14:paraId="189FC7EF"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lastRenderedPageBreak/>
        <w:t>ATTACHMENT C</w:t>
      </w:r>
    </w:p>
    <w:p w14:paraId="44C5D54B"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t>KCATA’S TRAVEL POLICY FOR CONTRACTORS</w:t>
      </w:r>
    </w:p>
    <w:p w14:paraId="7494844C" w14:textId="77777777" w:rsidR="008A26FF" w:rsidRPr="00F43FAA" w:rsidRDefault="008A26FF" w:rsidP="001D5E39">
      <w:pPr>
        <w:jc w:val="center"/>
        <w:rPr>
          <w:rFonts w:asciiTheme="minorHAnsi" w:hAnsiTheme="minorHAnsi" w:cstheme="minorHAnsi"/>
          <w:b/>
        </w:rPr>
      </w:pPr>
    </w:p>
    <w:p w14:paraId="384E8067" w14:textId="77777777" w:rsidR="00AE5463" w:rsidRPr="00F43FAA" w:rsidRDefault="00AE5463" w:rsidP="001D5E39">
      <w:pPr>
        <w:jc w:val="both"/>
        <w:rPr>
          <w:rFonts w:asciiTheme="minorHAnsi" w:hAnsiTheme="minorHAnsi" w:cstheme="minorHAnsi"/>
        </w:rPr>
      </w:pPr>
      <w:r w:rsidRPr="00F43FAA">
        <w:rPr>
          <w:rFonts w:asciiTheme="minorHAnsi" w:hAnsiTheme="minorHAnsi" w:cstheme="minorHAnsi"/>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F43FAA" w:rsidRDefault="00AE5463" w:rsidP="001D5E39">
      <w:pPr>
        <w:rPr>
          <w:rFonts w:asciiTheme="minorHAnsi" w:hAnsiTheme="minorHAnsi" w:cstheme="minorHAnsi"/>
        </w:rPr>
      </w:pPr>
    </w:p>
    <w:p w14:paraId="4E4AC929" w14:textId="509C4259" w:rsidR="00AE5463" w:rsidRPr="00F43FAA" w:rsidRDefault="00AE5463" w:rsidP="001D5E39">
      <w:pPr>
        <w:jc w:val="both"/>
        <w:rPr>
          <w:rFonts w:asciiTheme="minorHAnsi" w:hAnsiTheme="minorHAnsi" w:cstheme="minorHAnsi"/>
        </w:rPr>
      </w:pPr>
      <w:r w:rsidRPr="00F43FAA">
        <w:rPr>
          <w:rFonts w:asciiTheme="minorHAnsi" w:hAnsiTheme="minorHAnsi" w:cstheme="minorHAnsi"/>
        </w:rPr>
        <w:t>Receipts, paid bills</w:t>
      </w:r>
      <w:r w:rsidR="006502F1" w:rsidRPr="00F43FAA">
        <w:rPr>
          <w:rFonts w:asciiTheme="minorHAnsi" w:hAnsiTheme="minorHAnsi" w:cstheme="minorHAnsi"/>
        </w:rPr>
        <w:t>,</w:t>
      </w:r>
      <w:r w:rsidRPr="00F43FAA">
        <w:rPr>
          <w:rFonts w:asciiTheme="minorHAnsi" w:hAnsiTheme="minorHAnsi" w:cstheme="minorHAnsi"/>
        </w:rPr>
        <w:t xml:space="preserve"> or other documentary evidence for expenditures must be submitted with requests for reimbursement.  The request for reimbursement must clearly indicate the amount, date, place</w:t>
      </w:r>
      <w:r w:rsidR="000C6F2B" w:rsidRPr="00F43FAA">
        <w:rPr>
          <w:rFonts w:asciiTheme="minorHAnsi" w:hAnsiTheme="minorHAnsi" w:cstheme="minorHAnsi"/>
        </w:rPr>
        <w:t>,</w:t>
      </w:r>
      <w:r w:rsidRPr="00F43FAA">
        <w:rPr>
          <w:rFonts w:asciiTheme="minorHAnsi" w:hAnsiTheme="minorHAnsi" w:cstheme="minorHAnsi"/>
        </w:rPr>
        <w:t xml:space="preserve"> and essential character of the expenditures.</w:t>
      </w:r>
    </w:p>
    <w:p w14:paraId="2613FF8A" w14:textId="77777777" w:rsidR="00AE5463" w:rsidRPr="00F43FAA" w:rsidRDefault="00AE5463" w:rsidP="001D5E39">
      <w:pPr>
        <w:jc w:val="both"/>
        <w:rPr>
          <w:rFonts w:asciiTheme="minorHAnsi" w:hAnsiTheme="minorHAnsi" w:cstheme="minorHAnsi"/>
        </w:rPr>
      </w:pPr>
    </w:p>
    <w:p w14:paraId="683F1C35" w14:textId="77777777" w:rsidR="00AE5463" w:rsidRPr="00F43FAA" w:rsidRDefault="00AE5463" w:rsidP="001D5E39">
      <w:pPr>
        <w:pStyle w:val="BodyText"/>
        <w:rPr>
          <w:rFonts w:asciiTheme="minorHAnsi" w:hAnsiTheme="minorHAnsi" w:cstheme="minorHAnsi"/>
          <w:spacing w:val="0"/>
        </w:rPr>
      </w:pPr>
      <w:r w:rsidRPr="00F43FAA">
        <w:rPr>
          <w:rFonts w:asciiTheme="minorHAnsi" w:hAnsiTheme="minorHAnsi" w:cstheme="minorHAnsi"/>
          <w:spacing w:val="0"/>
        </w:rPr>
        <w:t>The KCATA reserves the right to modify this travel policy with proper notification to Contractors.</w:t>
      </w:r>
    </w:p>
    <w:p w14:paraId="582A1D9B" w14:textId="77777777" w:rsidR="00AE5463" w:rsidRPr="00F43FAA" w:rsidRDefault="00AE5463" w:rsidP="001D5E39">
      <w:pPr>
        <w:jc w:val="both"/>
        <w:rPr>
          <w:rFonts w:asciiTheme="minorHAnsi" w:hAnsiTheme="minorHAnsi" w:cstheme="minorHAnsi"/>
          <w:b/>
        </w:rPr>
      </w:pPr>
    </w:p>
    <w:p w14:paraId="62BEA2EA"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Airfare</w:t>
      </w:r>
      <w:r w:rsidRPr="00F43FAA">
        <w:rPr>
          <w:rFonts w:asciiTheme="minorHAnsi" w:hAnsiTheme="minorHAnsi" w:cstheme="minorHAnsi"/>
          <w:b/>
        </w:rPr>
        <w:t>:</w:t>
      </w:r>
      <w:r w:rsidRPr="00F43FAA">
        <w:rPr>
          <w:rFonts w:asciiTheme="minorHAnsi" w:hAnsiTheme="minorHAnsi" w:cstheme="minorHAnsi"/>
        </w:rPr>
        <w:t xml:space="preserve">  Commercial airline, coach class seating only.  When possible, trips should be planned far enough in advance to assure purchase discounts.</w:t>
      </w:r>
    </w:p>
    <w:p w14:paraId="467CE285" w14:textId="77777777" w:rsidR="00AE5463" w:rsidRPr="00F43FAA" w:rsidRDefault="00AE5463" w:rsidP="001D5E39">
      <w:pPr>
        <w:jc w:val="both"/>
        <w:rPr>
          <w:rFonts w:asciiTheme="minorHAnsi" w:hAnsiTheme="minorHAnsi" w:cstheme="minorHAnsi"/>
        </w:rPr>
      </w:pPr>
    </w:p>
    <w:p w14:paraId="400AD74B" w14:textId="394E17C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Lodging</w:t>
      </w:r>
      <w:r w:rsidRPr="00F43FAA">
        <w:rPr>
          <w:rFonts w:asciiTheme="minorHAnsi" w:hAnsiTheme="minorHAnsi" w:cstheme="minorHAnsi"/>
          <w:b/>
        </w:rPr>
        <w:t>:</w:t>
      </w:r>
      <w:r w:rsidRPr="00F43FAA">
        <w:rPr>
          <w:rFonts w:asciiTheme="minorHAnsi" w:hAnsiTheme="minorHAnsi" w:cstheme="minorHAnsi"/>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F43FAA" w:rsidRDefault="00AE5463" w:rsidP="001D5E39">
      <w:pPr>
        <w:jc w:val="both"/>
        <w:rPr>
          <w:rFonts w:asciiTheme="minorHAnsi" w:hAnsiTheme="minorHAnsi" w:cstheme="minorHAnsi"/>
        </w:rPr>
      </w:pPr>
    </w:p>
    <w:p w14:paraId="354DAC23" w14:textId="37DD32B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Meals</w:t>
      </w:r>
      <w:r w:rsidRPr="00F43FAA">
        <w:rPr>
          <w:rFonts w:asciiTheme="minorHAnsi" w:hAnsiTheme="minorHAnsi" w:cstheme="minorHAnsi"/>
          <w:b/>
        </w:rPr>
        <w:t>:</w:t>
      </w:r>
      <w:r w:rsidRPr="00F43FAA">
        <w:rPr>
          <w:rFonts w:asciiTheme="minorHAnsi" w:hAnsiTheme="minorHAnsi" w:cstheme="minorHAnsi"/>
        </w:rPr>
        <w:t xml:space="preserve"> The </w:t>
      </w:r>
      <w:r w:rsidRPr="00F43FAA">
        <w:rPr>
          <w:rFonts w:asciiTheme="minorHAnsi" w:hAnsiTheme="minorHAnsi" w:cstheme="minorHAnsi"/>
          <w:b/>
        </w:rPr>
        <w:t>actual costs</w:t>
      </w:r>
      <w:r w:rsidRPr="00F43FAA">
        <w:rPr>
          <w:rFonts w:asciiTheme="minorHAnsi" w:hAnsiTheme="minorHAnsi" w:cstheme="minorHAnsi"/>
        </w:rPr>
        <w:t xml:space="preserve"> of meals, including tips of generally 1</w:t>
      </w:r>
      <w:r w:rsidR="006502F1" w:rsidRPr="00F43FAA">
        <w:rPr>
          <w:rFonts w:asciiTheme="minorHAnsi" w:hAnsiTheme="minorHAnsi" w:cstheme="minorHAnsi"/>
        </w:rPr>
        <w:t>5-18</w:t>
      </w:r>
      <w:r w:rsidRPr="00F43FAA">
        <w:rPr>
          <w:rFonts w:asciiTheme="minorHAnsi" w:hAnsiTheme="minorHAnsi" w:cstheme="minorHAnsi"/>
        </w:rPr>
        <w:t>%,</w:t>
      </w:r>
      <w:r w:rsidR="006502F1" w:rsidRPr="00F43FAA">
        <w:rPr>
          <w:rFonts w:asciiTheme="minorHAnsi" w:hAnsiTheme="minorHAnsi" w:cstheme="minorHAnsi"/>
        </w:rPr>
        <w:t xml:space="preserve"> </w:t>
      </w:r>
      <w:r w:rsidRPr="00F43FAA">
        <w:rPr>
          <w:rFonts w:asciiTheme="minorHAnsi" w:hAnsiTheme="minorHAnsi" w:cstheme="minorHAnsi"/>
        </w:rPr>
        <w:t>will be reimbursed up to a maximum of $</w:t>
      </w:r>
      <w:r w:rsidR="006502F1" w:rsidRPr="00F43FAA">
        <w:rPr>
          <w:rFonts w:asciiTheme="minorHAnsi" w:hAnsiTheme="minorHAnsi" w:cstheme="minorHAnsi"/>
        </w:rPr>
        <w:t>59</w:t>
      </w:r>
      <w:r w:rsidRPr="00F43FAA">
        <w:rPr>
          <w:rFonts w:asciiTheme="minorHAnsi" w:hAnsiTheme="minorHAnsi" w:cstheme="minorHAnsi"/>
        </w:rPr>
        <w:t xml:space="preserve"> per person a day</w:t>
      </w:r>
      <w:r w:rsidR="006502F1" w:rsidRPr="00F43FAA">
        <w:rPr>
          <w:rFonts w:asciiTheme="minorHAnsi" w:hAnsiTheme="minorHAnsi" w:cstheme="minorHAnsi"/>
        </w:rPr>
        <w:t xml:space="preserve"> (based on 202</w:t>
      </w:r>
      <w:r w:rsidR="00F6508A">
        <w:rPr>
          <w:rFonts w:asciiTheme="minorHAnsi" w:hAnsiTheme="minorHAnsi" w:cstheme="minorHAnsi"/>
        </w:rPr>
        <w:t>4</w:t>
      </w:r>
      <w:r w:rsidR="006502F1" w:rsidRPr="00F43FAA">
        <w:rPr>
          <w:rFonts w:asciiTheme="minorHAnsi" w:hAnsiTheme="minorHAnsi" w:cstheme="minorHAnsi"/>
        </w:rPr>
        <w:t xml:space="preserve"> General Service Administration daily rates for the Kansas City metropolitan area)</w:t>
      </w:r>
      <w:r w:rsidRPr="00F43FAA">
        <w:rPr>
          <w:rFonts w:asciiTheme="minorHAnsi" w:hAnsiTheme="minorHAnsi" w:cstheme="minorHAnsi"/>
        </w:rPr>
        <w:t xml:space="preserve">.  Alcoholic beverages are </w:t>
      </w:r>
      <w:r w:rsidRPr="00F43FAA">
        <w:rPr>
          <w:rFonts w:asciiTheme="minorHAnsi" w:hAnsiTheme="minorHAnsi" w:cstheme="minorHAnsi"/>
          <w:b/>
        </w:rPr>
        <w:t>not</w:t>
      </w:r>
      <w:r w:rsidRPr="00F43FAA">
        <w:rPr>
          <w:rFonts w:asciiTheme="minorHAnsi" w:hAnsiTheme="minorHAnsi" w:cstheme="minorHAnsi"/>
        </w:rPr>
        <w:t xml:space="preserve"> an eligible reimbursable expense.</w:t>
      </w:r>
    </w:p>
    <w:p w14:paraId="7FD178FA" w14:textId="77777777" w:rsidR="00AE5463" w:rsidRPr="00F43FAA" w:rsidRDefault="00AE5463" w:rsidP="001D5E39">
      <w:pPr>
        <w:jc w:val="both"/>
        <w:rPr>
          <w:rFonts w:asciiTheme="minorHAnsi" w:hAnsiTheme="minorHAnsi" w:cstheme="minorHAnsi"/>
        </w:rPr>
      </w:pPr>
    </w:p>
    <w:p w14:paraId="3E7690C2" w14:textId="743FFE44" w:rsidR="006502F1" w:rsidRPr="00F43FAA" w:rsidRDefault="006502F1" w:rsidP="001B39A7">
      <w:pPr>
        <w:numPr>
          <w:ilvl w:val="0"/>
          <w:numId w:val="33"/>
        </w:numPr>
        <w:jc w:val="both"/>
        <w:rPr>
          <w:rFonts w:asciiTheme="minorHAnsi" w:hAnsiTheme="minorHAnsi" w:cstheme="minorHAnsi"/>
        </w:rPr>
      </w:pPr>
      <w:r w:rsidRPr="00F43FAA">
        <w:rPr>
          <w:rFonts w:asciiTheme="minorHAnsi" w:hAnsiTheme="minorHAnsi" w:cstheme="minorHAnsi"/>
          <w:b/>
          <w:bCs/>
          <w:u w:val="single"/>
        </w:rPr>
        <w:t>Incidentals</w:t>
      </w:r>
      <w:r w:rsidRPr="00F43FAA">
        <w:rPr>
          <w:rFonts w:asciiTheme="minorHAnsi" w:hAnsiTheme="minorHAnsi" w:cstheme="minorHAnsi"/>
          <w:b/>
          <w:bCs/>
        </w:rPr>
        <w:t>:</w:t>
      </w:r>
      <w:r w:rsidRPr="00F43FAA">
        <w:rPr>
          <w:rFonts w:asciiTheme="minorHAnsi" w:hAnsiTheme="minorHAnsi" w:cstheme="minorHAnsi"/>
        </w:rPr>
        <w:t xml:space="preserve">  General Service Administration (GSA) reimbursement rate for incidentals is $5 per day (tips to porters, hotel staff, etc.).  </w:t>
      </w:r>
    </w:p>
    <w:p w14:paraId="560A6BAA" w14:textId="77777777" w:rsidR="006502F1" w:rsidRPr="00F43FAA" w:rsidRDefault="006502F1" w:rsidP="001D5E39">
      <w:pPr>
        <w:ind w:left="360"/>
        <w:jc w:val="both"/>
        <w:rPr>
          <w:rFonts w:asciiTheme="minorHAnsi" w:hAnsiTheme="minorHAnsi" w:cstheme="minorHAnsi"/>
        </w:rPr>
      </w:pPr>
    </w:p>
    <w:p w14:paraId="221B0CDA" w14:textId="49E4D7DE"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Auto Rental</w:t>
      </w:r>
      <w:r w:rsidRPr="00F43FAA">
        <w:rPr>
          <w:rFonts w:asciiTheme="minorHAnsi" w:hAnsiTheme="minorHAnsi" w:cstheme="minorHAnsi"/>
          <w:b/>
        </w:rPr>
        <w:t>:</w:t>
      </w:r>
      <w:r w:rsidRPr="00F43FAA">
        <w:rPr>
          <w:rFonts w:asciiTheme="minorHAnsi" w:hAnsiTheme="minorHAnsi" w:cstheme="minorHAnsi"/>
        </w:rPr>
        <w:t xml:space="preserve"> Rental or leased vehicles will not be reimbursed unless pre-approved in writing by KCATA in advance.  The </w:t>
      </w:r>
      <w:r w:rsidR="001B0547">
        <w:rPr>
          <w:rFonts w:asciiTheme="minorHAnsi" w:hAnsiTheme="minorHAnsi" w:cstheme="minorHAnsi"/>
        </w:rPr>
        <w:t>auto class</w:t>
      </w:r>
      <w:r w:rsidRPr="00F43FAA">
        <w:rPr>
          <w:rFonts w:asciiTheme="minorHAnsi" w:hAnsiTheme="minorHAnsi" w:cstheme="minorHAnsi"/>
        </w:rPr>
        <w:t xml:space="preserve"> selected, if authorized, should be the lowest class appropriate for the intended use and number of occupants.</w:t>
      </w:r>
    </w:p>
    <w:p w14:paraId="02C8CEC2" w14:textId="77777777" w:rsidR="00AE5463" w:rsidRPr="00F43FAA" w:rsidRDefault="00AE5463" w:rsidP="001D5E39">
      <w:pPr>
        <w:jc w:val="both"/>
        <w:rPr>
          <w:rFonts w:asciiTheme="minorHAnsi" w:hAnsiTheme="minorHAnsi" w:cstheme="minorHAnsi"/>
        </w:rPr>
      </w:pPr>
    </w:p>
    <w:p w14:paraId="6CB0877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Telephone</w:t>
      </w:r>
      <w:r w:rsidRPr="00F43FAA">
        <w:rPr>
          <w:rFonts w:asciiTheme="minorHAnsi" w:hAnsiTheme="minorHAnsi" w:cstheme="minorHAnsi"/>
          <w:b/>
        </w:rPr>
        <w:t xml:space="preserve">: </w:t>
      </w:r>
      <w:r w:rsidRPr="00F43FAA">
        <w:rPr>
          <w:rFonts w:asciiTheme="minorHAnsi" w:hAnsiTheme="minorHAnsi" w:cstheme="minorHAnsi"/>
        </w:rPr>
        <w:t>Project-related, long-distance business calls will be reimbursed.</w:t>
      </w:r>
    </w:p>
    <w:p w14:paraId="4B4AF49F" w14:textId="77777777" w:rsidR="00AE5463" w:rsidRPr="00F43FAA" w:rsidRDefault="00AE5463" w:rsidP="001D5E39">
      <w:pPr>
        <w:jc w:val="both"/>
        <w:rPr>
          <w:rFonts w:asciiTheme="minorHAnsi" w:hAnsiTheme="minorHAnsi" w:cstheme="minorHAnsi"/>
        </w:rPr>
      </w:pPr>
    </w:p>
    <w:p w14:paraId="15974E4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Number of Trips to Travel Home on Weekends</w:t>
      </w:r>
      <w:r w:rsidRPr="00F43FAA">
        <w:rPr>
          <w:rFonts w:asciiTheme="minorHAnsi" w:hAnsiTheme="minorHAnsi" w:cstheme="minorHAnsi"/>
          <w:b/>
        </w:rPr>
        <w:t>:</w:t>
      </w:r>
      <w:r w:rsidRPr="00F43FAA">
        <w:rPr>
          <w:rFonts w:asciiTheme="minorHAnsi" w:hAnsiTheme="minorHAnsi" w:cstheme="minorHAnsi"/>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F43FAA" w:rsidRDefault="00AE5463" w:rsidP="001D5E39">
      <w:pPr>
        <w:jc w:val="both"/>
        <w:rPr>
          <w:rFonts w:asciiTheme="minorHAnsi" w:hAnsiTheme="minorHAnsi" w:cstheme="minorHAnsi"/>
        </w:rPr>
      </w:pPr>
    </w:p>
    <w:p w14:paraId="70AE1D99"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Taxis, Airport Shuttles, Public Transportation</w:t>
      </w:r>
      <w:r w:rsidRPr="00F43FAA">
        <w:rPr>
          <w:rFonts w:asciiTheme="minorHAnsi" w:hAnsiTheme="minorHAnsi" w:cstheme="minorHAnsi"/>
          <w:b/>
        </w:rPr>
        <w:t>:</w:t>
      </w:r>
      <w:r w:rsidRPr="00F43FAA">
        <w:rPr>
          <w:rFonts w:asciiTheme="minorHAnsi" w:hAnsiTheme="minorHAnsi" w:cstheme="minorHAnsi"/>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F43FAA" w:rsidRDefault="00AE5463" w:rsidP="001D5E39">
      <w:pPr>
        <w:jc w:val="both"/>
        <w:rPr>
          <w:rFonts w:asciiTheme="minorHAnsi" w:hAnsiTheme="minorHAnsi" w:cstheme="minorHAnsi"/>
        </w:rPr>
      </w:pPr>
    </w:p>
    <w:p w14:paraId="763094E4" w14:textId="28512930" w:rsidR="00E378D0" w:rsidRDefault="00AE5463" w:rsidP="00FE1A72">
      <w:pPr>
        <w:numPr>
          <w:ilvl w:val="0"/>
          <w:numId w:val="33"/>
        </w:numPr>
        <w:jc w:val="both"/>
        <w:rPr>
          <w:rFonts w:asciiTheme="minorHAnsi" w:hAnsiTheme="minorHAnsi" w:cstheme="minorHAnsi"/>
        </w:rPr>
      </w:pPr>
      <w:r w:rsidRPr="008B15E4">
        <w:rPr>
          <w:rFonts w:asciiTheme="minorHAnsi" w:hAnsiTheme="minorHAnsi" w:cstheme="minorHAnsi"/>
          <w:b/>
          <w:u w:val="single"/>
        </w:rPr>
        <w:t>Personal Vehicle</w:t>
      </w:r>
      <w:r w:rsidRPr="008B15E4">
        <w:rPr>
          <w:rFonts w:asciiTheme="minorHAnsi" w:hAnsiTheme="minorHAnsi" w:cstheme="minorHAnsi"/>
          <w:b/>
        </w:rPr>
        <w:t>:</w:t>
      </w:r>
      <w:r w:rsidRPr="008B15E4">
        <w:rPr>
          <w:rFonts w:asciiTheme="minorHAnsi" w:hAnsiTheme="minorHAnsi" w:cstheme="minorHAnsi"/>
        </w:rPr>
        <w:t xml:space="preserve"> Mileage for usage of personal vehicles for business travel </w:t>
      </w:r>
      <w:r w:rsidRPr="008B15E4">
        <w:rPr>
          <w:rFonts w:asciiTheme="minorHAnsi" w:hAnsiTheme="minorHAnsi" w:cstheme="minorHAnsi"/>
          <w:u w:val="single"/>
        </w:rPr>
        <w:t>outside</w:t>
      </w:r>
      <w:r w:rsidRPr="008B15E4">
        <w:rPr>
          <w:rFonts w:asciiTheme="minorHAnsi" w:hAnsiTheme="minorHAnsi" w:cstheme="minorHAnsi"/>
        </w:rPr>
        <w:t xml:space="preserve"> the seven-county Kansas City metropolitan area (Clay, Cass, Jackso</w:t>
      </w:r>
      <w:r w:rsidR="00ED312F" w:rsidRPr="008B15E4">
        <w:rPr>
          <w:rFonts w:asciiTheme="minorHAnsi" w:hAnsiTheme="minorHAnsi" w:cstheme="minorHAnsi"/>
        </w:rPr>
        <w:t>n,</w:t>
      </w:r>
      <w:r w:rsidRPr="008B15E4">
        <w:rPr>
          <w:rFonts w:asciiTheme="minorHAnsi" w:hAnsiTheme="minorHAnsi" w:cstheme="minorHAnsi"/>
        </w:rPr>
        <w:t xml:space="preserve"> and Platte Counties in Missouri; Johnson, Wyandotte and Douglas counties in Kansas) will be reimbursed at </w:t>
      </w:r>
      <w:r w:rsidR="00AD5CC1" w:rsidRPr="008B15E4">
        <w:rPr>
          <w:rFonts w:asciiTheme="minorHAnsi" w:hAnsiTheme="minorHAnsi" w:cstheme="minorHAnsi"/>
        </w:rPr>
        <w:t xml:space="preserve">the </w:t>
      </w:r>
      <w:r w:rsidR="00AD5CC1" w:rsidRPr="008B15E4">
        <w:rPr>
          <w:rFonts w:asciiTheme="minorHAnsi" w:hAnsiTheme="minorHAnsi" w:cstheme="minorHAnsi"/>
          <w:u w:val="single"/>
        </w:rPr>
        <w:t>c</w:t>
      </w:r>
      <w:r w:rsidRPr="008B15E4">
        <w:rPr>
          <w:rFonts w:asciiTheme="minorHAnsi" w:hAnsiTheme="minorHAnsi" w:cstheme="minorHAnsi"/>
          <w:u w:val="single"/>
        </w:rPr>
        <w:t>urrent</w:t>
      </w:r>
      <w:r w:rsidRPr="008B15E4">
        <w:rPr>
          <w:rFonts w:asciiTheme="minorHAnsi" w:hAnsiTheme="minorHAnsi" w:cstheme="minorHAnsi"/>
        </w:rPr>
        <w:t xml:space="preserve"> rate </w:t>
      </w:r>
      <w:r w:rsidR="00AD5CC1" w:rsidRPr="008B15E4">
        <w:rPr>
          <w:rFonts w:asciiTheme="minorHAnsi" w:hAnsiTheme="minorHAnsi" w:cstheme="minorHAnsi"/>
        </w:rPr>
        <w:t>established by the Internal Revue Service</w:t>
      </w:r>
      <w:r w:rsidRPr="008B15E4">
        <w:rPr>
          <w:rFonts w:asciiTheme="minorHAnsi" w:hAnsiTheme="minorHAnsi" w:cstheme="minorHAnsi"/>
        </w:rPr>
        <w:t>.</w:t>
      </w:r>
    </w:p>
    <w:p w14:paraId="654331B1" w14:textId="77777777" w:rsidR="007131E9" w:rsidRDefault="007131E9" w:rsidP="007131E9">
      <w:pPr>
        <w:ind w:left="360"/>
        <w:jc w:val="both"/>
        <w:rPr>
          <w:rFonts w:asciiTheme="minorHAnsi" w:hAnsiTheme="minorHAnsi" w:cstheme="minorHAnsi"/>
          <w:b/>
          <w:u w:val="single"/>
        </w:rPr>
      </w:pPr>
    </w:p>
    <w:p w14:paraId="2393E5D2" w14:textId="77777777" w:rsidR="007131E9" w:rsidRDefault="007131E9" w:rsidP="007131E9">
      <w:pPr>
        <w:ind w:left="360"/>
        <w:jc w:val="both"/>
        <w:rPr>
          <w:rFonts w:asciiTheme="minorHAnsi" w:hAnsiTheme="minorHAnsi" w:cstheme="minorHAnsi"/>
        </w:rPr>
        <w:sectPr w:rsidR="007131E9" w:rsidSect="008B15E4">
          <w:headerReference w:type="even" r:id="rId17"/>
          <w:headerReference w:type="default" r:id="rId18"/>
          <w:headerReference w:type="first" r:id="rId19"/>
          <w:pgSz w:w="12240" w:h="15840" w:code="1"/>
          <w:pgMar w:top="1152" w:right="1152" w:bottom="1152" w:left="1152" w:header="288" w:footer="576" w:gutter="0"/>
          <w:cols w:space="720"/>
          <w:noEndnote/>
          <w:titlePg/>
          <w:docGrid w:linePitch="272"/>
        </w:sectPr>
      </w:pPr>
    </w:p>
    <w:p w14:paraId="4ECB3601" w14:textId="77777777" w:rsidR="007131E9" w:rsidRPr="00080D10" w:rsidRDefault="007131E9" w:rsidP="007131E9">
      <w:pPr>
        <w:jc w:val="center"/>
        <w:rPr>
          <w:rFonts w:cs="Calibri"/>
          <w:b/>
        </w:rPr>
      </w:pPr>
      <w:r w:rsidRPr="00080D10">
        <w:rPr>
          <w:rFonts w:cs="Calibri"/>
          <w:b/>
        </w:rPr>
        <w:lastRenderedPageBreak/>
        <w:t>ATTACHMENT D</w:t>
      </w:r>
      <w:r>
        <w:rPr>
          <w:rFonts w:cs="Calibri"/>
          <w:b/>
        </w:rPr>
        <w:t xml:space="preserve"> (REVISION #2 7/17/2024)</w:t>
      </w:r>
    </w:p>
    <w:p w14:paraId="64E3AD09" w14:textId="77777777" w:rsidR="007131E9" w:rsidRPr="00080D10" w:rsidRDefault="007131E9" w:rsidP="007131E9">
      <w:pPr>
        <w:jc w:val="center"/>
        <w:rPr>
          <w:rFonts w:cs="Calibri"/>
          <w:b/>
        </w:rPr>
      </w:pPr>
      <w:r w:rsidRPr="00080D10">
        <w:rPr>
          <w:rFonts w:cs="Calibri"/>
          <w:b/>
        </w:rPr>
        <w:t xml:space="preserve">PRICE PROPOSAL </w:t>
      </w:r>
    </w:p>
    <w:p w14:paraId="0D7228F6" w14:textId="77777777" w:rsidR="007131E9" w:rsidRPr="00080D10" w:rsidRDefault="007131E9" w:rsidP="007131E9">
      <w:pPr>
        <w:pStyle w:val="Title6"/>
        <w:rPr>
          <w:rFonts w:ascii="Calibri" w:hAnsi="Calibri" w:cs="Calibri"/>
        </w:rPr>
      </w:pPr>
      <w:r w:rsidRPr="00080D10">
        <w:rPr>
          <w:rFonts w:ascii="Calibri" w:hAnsi="Calibri" w:cs="Calibri"/>
        </w:rPr>
        <w:t xml:space="preserve">RFP #G24-7012-28a – KCATA SALARIED EMPLOYEES’ PENSION ACTUARIAL SERVICES </w:t>
      </w:r>
    </w:p>
    <w:p w14:paraId="6F9A0E0D" w14:textId="77777777" w:rsidR="007131E9" w:rsidRPr="00080D10" w:rsidRDefault="007131E9" w:rsidP="007131E9">
      <w:pPr>
        <w:pStyle w:val="Title6"/>
        <w:rPr>
          <w:rFonts w:ascii="Calibri" w:hAnsi="Calibri" w:cs="Calibri"/>
        </w:rPr>
      </w:pPr>
    </w:p>
    <w:p w14:paraId="0419FAC4" w14:textId="77777777" w:rsidR="007131E9" w:rsidRPr="00080D10" w:rsidRDefault="007131E9" w:rsidP="007131E9">
      <w:pPr>
        <w:pStyle w:val="Title6"/>
        <w:jc w:val="both"/>
        <w:rPr>
          <w:rFonts w:ascii="Calibri" w:hAnsi="Calibri" w:cs="Calibri"/>
          <w:b w:val="0"/>
          <w:i/>
          <w:caps w:val="0"/>
        </w:rPr>
      </w:pPr>
      <w:r w:rsidRPr="00080D10">
        <w:rPr>
          <w:rFonts w:ascii="Calibri" w:hAnsi="Calibri" w:cs="Calibri"/>
          <w:b w:val="0"/>
          <w:i/>
          <w:caps w:val="0"/>
        </w:rPr>
        <w:t xml:space="preserve">Proposers shall provide total fees for general actuarial duties, valuations, consultation and advisory services as detailed in the Scope of Services.  The Proposer shall complete the following Pricing Table(s) and provide firm, fixed pricing (inclusive of all labor, overhead, and expenses)  to meet the requirements of the RFP.  No additional charges will be allowed.  </w:t>
      </w:r>
    </w:p>
    <w:p w14:paraId="73B5F65C" w14:textId="77777777" w:rsidR="007131E9" w:rsidRPr="00080D10" w:rsidRDefault="007131E9" w:rsidP="007131E9">
      <w:pPr>
        <w:pStyle w:val="Title6"/>
        <w:jc w:val="both"/>
        <w:rPr>
          <w:rFonts w:ascii="Calibri" w:hAnsi="Calibri" w:cs="Calibri"/>
          <w:b w:val="0"/>
          <w:i/>
          <w:caps w:val="0"/>
        </w:rPr>
      </w:pPr>
    </w:p>
    <w:p w14:paraId="26B91A5D" w14:textId="77777777" w:rsidR="007131E9" w:rsidRPr="00080D10" w:rsidRDefault="007131E9" w:rsidP="007131E9">
      <w:pPr>
        <w:pStyle w:val="Title6"/>
        <w:jc w:val="both"/>
        <w:rPr>
          <w:rFonts w:ascii="Calibri" w:hAnsi="Calibri" w:cs="Calibri"/>
          <w:b w:val="0"/>
          <w:i/>
          <w:caps w:val="0"/>
        </w:rPr>
      </w:pPr>
      <w:r w:rsidRPr="00080D10">
        <w:rPr>
          <w:rFonts w:ascii="Calibri" w:hAnsi="Calibri" w:cs="Calibri"/>
          <w:b w:val="0"/>
          <w:i/>
          <w:caps w:val="0"/>
        </w:rPr>
        <w:t xml:space="preserve">Price Proposals submitted on any other form may be considered non-responsive and therefore rejected.  The authorized signer shall initial any erasures, corrections, or other changes appearing on this form. </w:t>
      </w:r>
    </w:p>
    <w:p w14:paraId="26352DD7" w14:textId="77777777" w:rsidR="007131E9" w:rsidRPr="00080D10" w:rsidRDefault="007131E9" w:rsidP="007131E9">
      <w:pPr>
        <w:pStyle w:val="Title6"/>
        <w:jc w:val="both"/>
        <w:rPr>
          <w:rFonts w:ascii="Calibri" w:hAnsi="Calibri" w:cs="Calibri"/>
          <w:b w:val="0"/>
          <w:i/>
          <w:caps w:val="0"/>
        </w:rPr>
      </w:pPr>
    </w:p>
    <w:p w14:paraId="612C5297" w14:textId="77777777" w:rsidR="007131E9" w:rsidRPr="00080D10" w:rsidRDefault="007131E9" w:rsidP="007131E9">
      <w:pPr>
        <w:pStyle w:val="Title6"/>
        <w:jc w:val="both"/>
        <w:rPr>
          <w:rFonts w:ascii="Calibri" w:hAnsi="Calibri" w:cs="Calibri"/>
          <w:b w:val="0"/>
          <w:i/>
          <w:caps w:val="0"/>
        </w:rPr>
      </w:pPr>
    </w:p>
    <w:p w14:paraId="7C69619D" w14:textId="77777777" w:rsidR="007131E9" w:rsidRPr="00080D10" w:rsidRDefault="007131E9" w:rsidP="007131E9">
      <w:pPr>
        <w:pStyle w:val="Title6"/>
        <w:jc w:val="both"/>
        <w:rPr>
          <w:rFonts w:ascii="Calibri" w:hAnsi="Calibri" w:cs="Calibri"/>
          <w:bCs w:val="0"/>
          <w:iCs/>
          <w:caps w:val="0"/>
        </w:rPr>
      </w:pPr>
      <w:r w:rsidRPr="00080D10">
        <w:rPr>
          <w:rFonts w:ascii="Calibri" w:hAnsi="Calibri" w:cs="Calibri"/>
          <w:bCs w:val="0"/>
          <w:iCs/>
          <w:caps w:val="0"/>
        </w:rPr>
        <w:t xml:space="preserve">PRICING TABLE 1:  REQUIRED SERVICES </w:t>
      </w:r>
    </w:p>
    <w:p w14:paraId="71D2C06A" w14:textId="77777777" w:rsidR="007131E9" w:rsidRPr="00080D10" w:rsidRDefault="007131E9" w:rsidP="007131E9">
      <w:pPr>
        <w:pStyle w:val="Title6"/>
        <w:jc w:val="both"/>
        <w:rPr>
          <w:rFonts w:ascii="Calibri" w:hAnsi="Calibri" w:cs="Calibri"/>
          <w:b w:val="0"/>
          <w:iCs/>
          <w:caps w:val="0"/>
        </w:rPr>
      </w:pPr>
    </w:p>
    <w:tbl>
      <w:tblPr>
        <w:tblStyle w:val="TableGrid"/>
        <w:tblW w:w="0" w:type="auto"/>
        <w:tblLook w:val="04A0" w:firstRow="1" w:lastRow="0" w:firstColumn="1" w:lastColumn="0" w:noHBand="0" w:noVBand="1"/>
      </w:tblPr>
      <w:tblGrid>
        <w:gridCol w:w="2176"/>
        <w:gridCol w:w="2150"/>
        <w:gridCol w:w="2153"/>
        <w:gridCol w:w="2153"/>
        <w:gridCol w:w="2159"/>
        <w:gridCol w:w="2159"/>
      </w:tblGrid>
      <w:tr w:rsidR="007131E9" w:rsidRPr="00080D10" w14:paraId="54B691B8" w14:textId="77777777" w:rsidTr="004A5C0B">
        <w:trPr>
          <w:trHeight w:val="431"/>
        </w:trPr>
        <w:tc>
          <w:tcPr>
            <w:tcW w:w="2230" w:type="dxa"/>
            <w:vMerge w:val="restart"/>
            <w:vAlign w:val="center"/>
          </w:tcPr>
          <w:p w14:paraId="3D2C906E"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Description of Services</w:t>
            </w:r>
          </w:p>
        </w:tc>
        <w:tc>
          <w:tcPr>
            <w:tcW w:w="6690" w:type="dxa"/>
            <w:gridSpan w:val="3"/>
            <w:vAlign w:val="center"/>
          </w:tcPr>
          <w:p w14:paraId="71AD916B"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BASE CONTRACT TERM</w:t>
            </w:r>
          </w:p>
        </w:tc>
        <w:tc>
          <w:tcPr>
            <w:tcW w:w="4462" w:type="dxa"/>
            <w:gridSpan w:val="2"/>
            <w:vAlign w:val="center"/>
          </w:tcPr>
          <w:p w14:paraId="2AB09E53"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OPTION YEARS</w:t>
            </w:r>
          </w:p>
        </w:tc>
      </w:tr>
      <w:tr w:rsidR="007131E9" w:rsidRPr="00080D10" w14:paraId="5DB2ABC5" w14:textId="77777777" w:rsidTr="004A5C0B">
        <w:tc>
          <w:tcPr>
            <w:tcW w:w="2230" w:type="dxa"/>
            <w:vMerge/>
          </w:tcPr>
          <w:p w14:paraId="7B012931" w14:textId="77777777" w:rsidR="007131E9" w:rsidRPr="00080D10" w:rsidRDefault="007131E9" w:rsidP="004A5C0B">
            <w:pPr>
              <w:pStyle w:val="Title6"/>
              <w:jc w:val="both"/>
              <w:rPr>
                <w:rFonts w:ascii="Calibri" w:hAnsi="Calibri" w:cs="Calibri"/>
                <w:b w:val="0"/>
                <w:iCs/>
                <w:caps w:val="0"/>
              </w:rPr>
            </w:pPr>
          </w:p>
        </w:tc>
        <w:tc>
          <w:tcPr>
            <w:tcW w:w="2230" w:type="dxa"/>
            <w:tcBorders>
              <w:bottom w:val="nil"/>
            </w:tcBorders>
            <w:vAlign w:val="center"/>
          </w:tcPr>
          <w:p w14:paraId="76962579"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One</w:t>
            </w:r>
          </w:p>
        </w:tc>
        <w:tc>
          <w:tcPr>
            <w:tcW w:w="2230" w:type="dxa"/>
            <w:tcBorders>
              <w:bottom w:val="nil"/>
            </w:tcBorders>
            <w:vAlign w:val="center"/>
          </w:tcPr>
          <w:p w14:paraId="792889B7"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Two</w:t>
            </w:r>
          </w:p>
        </w:tc>
        <w:tc>
          <w:tcPr>
            <w:tcW w:w="2230" w:type="dxa"/>
            <w:tcBorders>
              <w:bottom w:val="nil"/>
            </w:tcBorders>
            <w:vAlign w:val="center"/>
          </w:tcPr>
          <w:p w14:paraId="23382DF0"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Three</w:t>
            </w:r>
          </w:p>
        </w:tc>
        <w:tc>
          <w:tcPr>
            <w:tcW w:w="2231" w:type="dxa"/>
            <w:tcBorders>
              <w:bottom w:val="nil"/>
            </w:tcBorders>
            <w:vAlign w:val="center"/>
          </w:tcPr>
          <w:p w14:paraId="3D471ECA"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Option Year #1</w:t>
            </w:r>
          </w:p>
        </w:tc>
        <w:tc>
          <w:tcPr>
            <w:tcW w:w="2231" w:type="dxa"/>
            <w:tcBorders>
              <w:bottom w:val="nil"/>
            </w:tcBorders>
            <w:vAlign w:val="center"/>
          </w:tcPr>
          <w:p w14:paraId="6C74F39C"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Option Year #2</w:t>
            </w:r>
          </w:p>
        </w:tc>
      </w:tr>
      <w:tr w:rsidR="007131E9" w:rsidRPr="00080D10" w14:paraId="35A9F2F0" w14:textId="77777777" w:rsidTr="004A5C0B">
        <w:tc>
          <w:tcPr>
            <w:tcW w:w="2230" w:type="dxa"/>
            <w:vMerge/>
          </w:tcPr>
          <w:p w14:paraId="2A748766" w14:textId="77777777" w:rsidR="007131E9" w:rsidRPr="00080D10" w:rsidRDefault="007131E9" w:rsidP="004A5C0B">
            <w:pPr>
              <w:pStyle w:val="Title6"/>
              <w:jc w:val="both"/>
              <w:rPr>
                <w:rFonts w:ascii="Calibri" w:hAnsi="Calibri" w:cs="Calibri"/>
                <w:b w:val="0"/>
                <w:iCs/>
                <w:caps w:val="0"/>
              </w:rPr>
            </w:pPr>
          </w:p>
        </w:tc>
        <w:tc>
          <w:tcPr>
            <w:tcW w:w="2230" w:type="dxa"/>
            <w:tcBorders>
              <w:top w:val="nil"/>
            </w:tcBorders>
            <w:vAlign w:val="center"/>
          </w:tcPr>
          <w:p w14:paraId="537B1DEF"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2024 – 2025</w:t>
            </w:r>
          </w:p>
        </w:tc>
        <w:tc>
          <w:tcPr>
            <w:tcW w:w="2230" w:type="dxa"/>
            <w:tcBorders>
              <w:top w:val="nil"/>
            </w:tcBorders>
            <w:vAlign w:val="center"/>
          </w:tcPr>
          <w:p w14:paraId="35383769"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2025-2026</w:t>
            </w:r>
          </w:p>
        </w:tc>
        <w:tc>
          <w:tcPr>
            <w:tcW w:w="2230" w:type="dxa"/>
            <w:tcBorders>
              <w:top w:val="nil"/>
            </w:tcBorders>
            <w:vAlign w:val="center"/>
          </w:tcPr>
          <w:p w14:paraId="48B28BF7"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2026-2027</w:t>
            </w:r>
          </w:p>
        </w:tc>
        <w:tc>
          <w:tcPr>
            <w:tcW w:w="2231" w:type="dxa"/>
            <w:tcBorders>
              <w:top w:val="nil"/>
            </w:tcBorders>
            <w:vAlign w:val="center"/>
          </w:tcPr>
          <w:p w14:paraId="04B04DE3"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2027-2028</w:t>
            </w:r>
          </w:p>
        </w:tc>
        <w:tc>
          <w:tcPr>
            <w:tcW w:w="2231" w:type="dxa"/>
            <w:tcBorders>
              <w:top w:val="nil"/>
            </w:tcBorders>
            <w:vAlign w:val="center"/>
          </w:tcPr>
          <w:p w14:paraId="7AA8B80E"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2028-2029</w:t>
            </w:r>
          </w:p>
        </w:tc>
      </w:tr>
      <w:tr w:rsidR="007131E9" w:rsidRPr="00080D10" w14:paraId="1FC46AF1" w14:textId="77777777" w:rsidTr="004A5C0B">
        <w:trPr>
          <w:trHeight w:val="476"/>
        </w:trPr>
        <w:tc>
          <w:tcPr>
            <w:tcW w:w="2230" w:type="dxa"/>
            <w:vAlign w:val="center"/>
          </w:tcPr>
          <w:p w14:paraId="53D9B2C9"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Actuarial Valuation</w:t>
            </w:r>
          </w:p>
        </w:tc>
        <w:tc>
          <w:tcPr>
            <w:tcW w:w="2230" w:type="dxa"/>
            <w:vAlign w:val="center"/>
          </w:tcPr>
          <w:p w14:paraId="61AC9B70"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35D4106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2385E46F"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629945D2"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2D187EC7"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51DF0F37" w14:textId="77777777" w:rsidTr="004A5C0B">
        <w:trPr>
          <w:trHeight w:val="431"/>
        </w:trPr>
        <w:tc>
          <w:tcPr>
            <w:tcW w:w="2230" w:type="dxa"/>
            <w:vAlign w:val="center"/>
          </w:tcPr>
          <w:p w14:paraId="4D476070" w14:textId="77777777" w:rsidR="007131E9" w:rsidRDefault="007131E9" w:rsidP="004A5C0B">
            <w:pPr>
              <w:pStyle w:val="Title6"/>
              <w:jc w:val="left"/>
              <w:rPr>
                <w:rFonts w:ascii="Calibri" w:hAnsi="Calibri" w:cs="Calibri"/>
                <w:b w:val="0"/>
                <w:iCs/>
                <w:caps w:val="0"/>
              </w:rPr>
            </w:pPr>
            <w:r w:rsidRPr="00080D10">
              <w:rPr>
                <w:rFonts w:ascii="Calibri" w:hAnsi="Calibri" w:cs="Calibri"/>
                <w:b w:val="0"/>
                <w:iCs/>
                <w:caps w:val="0"/>
              </w:rPr>
              <w:t>Benefit Calculation</w:t>
            </w:r>
          </w:p>
          <w:p w14:paraId="464B8E11" w14:textId="77777777" w:rsidR="007131E9" w:rsidRPr="00534545" w:rsidRDefault="007131E9" w:rsidP="004A5C0B">
            <w:pPr>
              <w:pStyle w:val="Title6"/>
              <w:jc w:val="left"/>
              <w:rPr>
                <w:rFonts w:ascii="Calibri" w:hAnsi="Calibri" w:cs="Calibri"/>
                <w:bCs w:val="0"/>
                <w:i/>
                <w:caps w:val="0"/>
              </w:rPr>
            </w:pPr>
            <w:r w:rsidRPr="00534545">
              <w:rPr>
                <w:rFonts w:ascii="Calibri" w:hAnsi="Calibri" w:cs="Calibri"/>
                <w:bCs w:val="0"/>
                <w:i/>
                <w:caps w:val="0"/>
                <w:color w:val="C00000"/>
              </w:rPr>
              <w:t>ASSUME 10 PER YEAR</w:t>
            </w:r>
          </w:p>
        </w:tc>
        <w:tc>
          <w:tcPr>
            <w:tcW w:w="2230" w:type="dxa"/>
            <w:vAlign w:val="center"/>
          </w:tcPr>
          <w:p w14:paraId="5B95F2CC"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22906709"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18CD7F77"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1E9FBEBE"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71652F9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01FDD394" w14:textId="77777777" w:rsidTr="004A5C0B">
        <w:trPr>
          <w:trHeight w:val="359"/>
        </w:trPr>
        <w:tc>
          <w:tcPr>
            <w:tcW w:w="2230" w:type="dxa"/>
            <w:vAlign w:val="center"/>
          </w:tcPr>
          <w:p w14:paraId="755791B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Benefit Statements</w:t>
            </w:r>
          </w:p>
        </w:tc>
        <w:tc>
          <w:tcPr>
            <w:tcW w:w="2230" w:type="dxa"/>
            <w:vAlign w:val="center"/>
          </w:tcPr>
          <w:p w14:paraId="3B7DE010"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6709A3D8"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77DF9418"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57415BDF"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016E5D4C"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34BEE1F9" w14:textId="77777777" w:rsidTr="004A5C0B">
        <w:trPr>
          <w:trHeight w:val="881"/>
        </w:trPr>
        <w:tc>
          <w:tcPr>
            <w:tcW w:w="2230" w:type="dxa"/>
            <w:vAlign w:val="center"/>
          </w:tcPr>
          <w:p w14:paraId="01AA7344"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Code Valuation and Quality Assurance of Results</w:t>
            </w:r>
          </w:p>
        </w:tc>
        <w:tc>
          <w:tcPr>
            <w:tcW w:w="2230" w:type="dxa"/>
            <w:vAlign w:val="center"/>
          </w:tcPr>
          <w:p w14:paraId="0314B3E9"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4C469F5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4C5AFDF1"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59CCEAF4"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255E7BC4"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1FC1C47C" w14:textId="77777777" w:rsidTr="004A5C0B">
        <w:trPr>
          <w:trHeight w:val="629"/>
        </w:trPr>
        <w:tc>
          <w:tcPr>
            <w:tcW w:w="2230" w:type="dxa"/>
            <w:tcBorders>
              <w:bottom w:val="single" w:sz="4" w:space="0" w:color="auto"/>
            </w:tcBorders>
            <w:vAlign w:val="center"/>
          </w:tcPr>
          <w:p w14:paraId="19EFEA25"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On-Line Actuarial Estimator</w:t>
            </w:r>
          </w:p>
        </w:tc>
        <w:tc>
          <w:tcPr>
            <w:tcW w:w="2230" w:type="dxa"/>
            <w:tcBorders>
              <w:bottom w:val="single" w:sz="4" w:space="0" w:color="auto"/>
            </w:tcBorders>
            <w:vAlign w:val="center"/>
          </w:tcPr>
          <w:p w14:paraId="23F65B5E"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tcBorders>
              <w:bottom w:val="single" w:sz="4" w:space="0" w:color="auto"/>
            </w:tcBorders>
            <w:vAlign w:val="center"/>
          </w:tcPr>
          <w:p w14:paraId="3D1BFB64"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tcBorders>
              <w:bottom w:val="single" w:sz="4" w:space="0" w:color="auto"/>
            </w:tcBorders>
            <w:vAlign w:val="center"/>
          </w:tcPr>
          <w:p w14:paraId="758807C9"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tcBorders>
              <w:bottom w:val="single" w:sz="4" w:space="0" w:color="auto"/>
            </w:tcBorders>
            <w:vAlign w:val="center"/>
          </w:tcPr>
          <w:p w14:paraId="7E9FAFC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tcBorders>
              <w:bottom w:val="single" w:sz="4" w:space="0" w:color="auto"/>
            </w:tcBorders>
            <w:vAlign w:val="center"/>
          </w:tcPr>
          <w:p w14:paraId="4F26D4E2"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2A95794E" w14:textId="77777777" w:rsidTr="004A5C0B">
        <w:trPr>
          <w:trHeight w:val="458"/>
        </w:trPr>
        <w:tc>
          <w:tcPr>
            <w:tcW w:w="2230" w:type="dxa"/>
            <w:vAlign w:val="center"/>
          </w:tcPr>
          <w:p w14:paraId="679B8F7A" w14:textId="77777777" w:rsidR="007131E9" w:rsidRPr="00080D10" w:rsidRDefault="007131E9" w:rsidP="004A5C0B">
            <w:pPr>
              <w:pStyle w:val="Title6"/>
              <w:jc w:val="left"/>
              <w:rPr>
                <w:rFonts w:ascii="Calibri" w:hAnsi="Calibri" w:cs="Calibri"/>
                <w:bCs w:val="0"/>
                <w:iCs/>
                <w:caps w:val="0"/>
              </w:rPr>
            </w:pPr>
            <w:r w:rsidRPr="00080D10">
              <w:rPr>
                <w:rFonts w:ascii="Calibri" w:hAnsi="Calibri" w:cs="Calibri"/>
                <w:bCs w:val="0"/>
                <w:iCs/>
                <w:caps w:val="0"/>
              </w:rPr>
              <w:t>ANNUAL TOTAL</w:t>
            </w:r>
          </w:p>
        </w:tc>
        <w:tc>
          <w:tcPr>
            <w:tcW w:w="2230" w:type="dxa"/>
            <w:vAlign w:val="center"/>
          </w:tcPr>
          <w:p w14:paraId="55DC31A2"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7B68E66B"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025C9D85"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3613BA87"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2DE7A44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57E28CC9" w14:textId="77777777" w:rsidTr="004A5C0B">
        <w:trPr>
          <w:trHeight w:val="458"/>
        </w:trPr>
        <w:tc>
          <w:tcPr>
            <w:tcW w:w="6690" w:type="dxa"/>
            <w:gridSpan w:val="3"/>
            <w:vAlign w:val="center"/>
          </w:tcPr>
          <w:p w14:paraId="435B6C71" w14:textId="77777777" w:rsidR="007131E9" w:rsidRPr="00080D10" w:rsidRDefault="007131E9" w:rsidP="004A5C0B">
            <w:pPr>
              <w:pStyle w:val="Title6"/>
              <w:jc w:val="left"/>
              <w:rPr>
                <w:rFonts w:ascii="Calibri" w:hAnsi="Calibri" w:cs="Calibri"/>
                <w:bCs w:val="0"/>
                <w:iCs/>
                <w:caps w:val="0"/>
              </w:rPr>
            </w:pPr>
            <w:r w:rsidRPr="00080D10">
              <w:rPr>
                <w:rFonts w:ascii="Calibri" w:hAnsi="Calibri" w:cs="Calibri"/>
                <w:bCs w:val="0"/>
                <w:iCs/>
                <w:caps w:val="0"/>
              </w:rPr>
              <w:t xml:space="preserve">TOTAL SUM – BASE CONTRACT </w:t>
            </w:r>
          </w:p>
        </w:tc>
        <w:tc>
          <w:tcPr>
            <w:tcW w:w="2230" w:type="dxa"/>
            <w:vAlign w:val="center"/>
          </w:tcPr>
          <w:p w14:paraId="255C135A" w14:textId="77777777" w:rsidR="007131E9" w:rsidRPr="00080D10" w:rsidRDefault="007131E9" w:rsidP="004A5C0B">
            <w:pPr>
              <w:pStyle w:val="Title6"/>
              <w:jc w:val="left"/>
              <w:rPr>
                <w:rFonts w:ascii="Calibri" w:hAnsi="Calibri" w:cs="Calibri"/>
                <w:bCs w:val="0"/>
                <w:iCs/>
                <w:caps w:val="0"/>
              </w:rPr>
            </w:pPr>
            <w:r w:rsidRPr="00080D10">
              <w:rPr>
                <w:rFonts w:ascii="Calibri" w:hAnsi="Calibri" w:cs="Calibri"/>
                <w:bCs w:val="0"/>
                <w:iCs/>
                <w:caps w:val="0"/>
              </w:rPr>
              <w:t>$</w:t>
            </w:r>
          </w:p>
        </w:tc>
        <w:tc>
          <w:tcPr>
            <w:tcW w:w="4462" w:type="dxa"/>
            <w:gridSpan w:val="2"/>
            <w:shd w:val="clear" w:color="auto" w:fill="D9D9D9" w:themeFill="background1" w:themeFillShade="D9"/>
          </w:tcPr>
          <w:p w14:paraId="585F378A" w14:textId="77777777" w:rsidR="007131E9" w:rsidRPr="00080D10" w:rsidRDefault="007131E9" w:rsidP="004A5C0B">
            <w:pPr>
              <w:pStyle w:val="Title6"/>
              <w:jc w:val="both"/>
              <w:rPr>
                <w:rFonts w:ascii="Calibri" w:hAnsi="Calibri" w:cs="Calibri"/>
                <w:b w:val="0"/>
                <w:iCs/>
                <w:caps w:val="0"/>
              </w:rPr>
            </w:pPr>
          </w:p>
        </w:tc>
      </w:tr>
      <w:tr w:rsidR="007131E9" w:rsidRPr="00080D10" w14:paraId="53345D06" w14:textId="77777777" w:rsidTr="004A5C0B">
        <w:trPr>
          <w:trHeight w:val="458"/>
        </w:trPr>
        <w:tc>
          <w:tcPr>
            <w:tcW w:w="11151" w:type="dxa"/>
            <w:gridSpan w:val="5"/>
            <w:tcBorders>
              <w:bottom w:val="single" w:sz="4" w:space="0" w:color="auto"/>
            </w:tcBorders>
            <w:vAlign w:val="center"/>
          </w:tcPr>
          <w:p w14:paraId="293FEB30" w14:textId="77777777" w:rsidR="007131E9" w:rsidRPr="00080D10" w:rsidRDefault="007131E9" w:rsidP="004A5C0B">
            <w:pPr>
              <w:pStyle w:val="Title6"/>
              <w:jc w:val="left"/>
              <w:rPr>
                <w:rFonts w:ascii="Calibri" w:hAnsi="Calibri" w:cs="Calibri"/>
                <w:bCs w:val="0"/>
                <w:iCs/>
                <w:caps w:val="0"/>
              </w:rPr>
            </w:pPr>
            <w:r w:rsidRPr="00080D10">
              <w:rPr>
                <w:rFonts w:ascii="Calibri" w:hAnsi="Calibri" w:cs="Calibri"/>
                <w:bCs w:val="0"/>
                <w:iCs/>
                <w:caps w:val="0"/>
              </w:rPr>
              <w:t xml:space="preserve">TOTAL OVERALL SUM – REQUIRED SERVICES </w:t>
            </w:r>
          </w:p>
        </w:tc>
        <w:tc>
          <w:tcPr>
            <w:tcW w:w="2231" w:type="dxa"/>
            <w:tcBorders>
              <w:bottom w:val="single" w:sz="4" w:space="0" w:color="auto"/>
            </w:tcBorders>
            <w:vAlign w:val="center"/>
          </w:tcPr>
          <w:p w14:paraId="142E670F" w14:textId="77777777" w:rsidR="007131E9" w:rsidRPr="00080D10" w:rsidRDefault="007131E9" w:rsidP="004A5C0B">
            <w:pPr>
              <w:pStyle w:val="Title6"/>
              <w:jc w:val="left"/>
              <w:rPr>
                <w:rFonts w:ascii="Calibri" w:hAnsi="Calibri" w:cs="Calibri"/>
                <w:bCs w:val="0"/>
                <w:iCs/>
                <w:caps w:val="0"/>
              </w:rPr>
            </w:pPr>
            <w:r w:rsidRPr="00080D10">
              <w:rPr>
                <w:rFonts w:ascii="Calibri" w:hAnsi="Calibri" w:cs="Calibri"/>
                <w:bCs w:val="0"/>
                <w:iCs/>
                <w:caps w:val="0"/>
              </w:rPr>
              <w:t>$</w:t>
            </w:r>
          </w:p>
        </w:tc>
      </w:tr>
    </w:tbl>
    <w:p w14:paraId="1AE1A053" w14:textId="77777777" w:rsidR="007131E9" w:rsidRPr="00080D10" w:rsidRDefault="007131E9" w:rsidP="007131E9">
      <w:pPr>
        <w:pStyle w:val="Title6"/>
        <w:jc w:val="both"/>
        <w:rPr>
          <w:rFonts w:ascii="Calibri" w:hAnsi="Calibri" w:cs="Calibri"/>
          <w:b w:val="0"/>
          <w:iCs/>
          <w:caps w:val="0"/>
        </w:rPr>
      </w:pPr>
    </w:p>
    <w:p w14:paraId="5CD04E44" w14:textId="77777777" w:rsidR="007131E9" w:rsidRPr="00080D10" w:rsidRDefault="007131E9" w:rsidP="007131E9">
      <w:pPr>
        <w:rPr>
          <w:rFonts w:cs="Calibri"/>
          <w:bCs/>
          <w:iCs/>
        </w:rPr>
      </w:pPr>
      <w:r w:rsidRPr="00080D10">
        <w:rPr>
          <w:rFonts w:cs="Calibri"/>
          <w:b/>
          <w:iCs/>
          <w:caps/>
        </w:rPr>
        <w:br w:type="page"/>
      </w:r>
    </w:p>
    <w:p w14:paraId="3E5776CC" w14:textId="77777777" w:rsidR="007131E9" w:rsidRPr="00080D10" w:rsidRDefault="007131E9" w:rsidP="007131E9">
      <w:pPr>
        <w:pStyle w:val="Title6"/>
        <w:rPr>
          <w:rFonts w:ascii="Calibri" w:hAnsi="Calibri" w:cs="Calibri"/>
          <w:bCs w:val="0"/>
          <w:iCs/>
          <w:caps w:val="0"/>
        </w:rPr>
      </w:pPr>
      <w:r w:rsidRPr="00080D10">
        <w:rPr>
          <w:rFonts w:ascii="Calibri" w:hAnsi="Calibri" w:cs="Calibri"/>
          <w:bCs w:val="0"/>
          <w:iCs/>
          <w:caps w:val="0"/>
        </w:rPr>
        <w:lastRenderedPageBreak/>
        <w:t xml:space="preserve">ATTACHMENT D – CONTINUED </w:t>
      </w:r>
      <w:r>
        <w:rPr>
          <w:rFonts w:ascii="Calibri" w:hAnsi="Calibri" w:cs="Calibri"/>
          <w:bCs w:val="0"/>
          <w:iCs/>
          <w:caps w:val="0"/>
        </w:rPr>
        <w:t>(REVISION #2 7/17/2024)</w:t>
      </w:r>
    </w:p>
    <w:p w14:paraId="3C753FC2" w14:textId="77777777" w:rsidR="007131E9" w:rsidRPr="00080D10" w:rsidRDefault="007131E9" w:rsidP="007131E9">
      <w:pPr>
        <w:pStyle w:val="Title6"/>
        <w:rPr>
          <w:rFonts w:ascii="Calibri" w:hAnsi="Calibri" w:cs="Calibri"/>
          <w:bCs w:val="0"/>
          <w:iCs/>
          <w:caps w:val="0"/>
        </w:rPr>
      </w:pPr>
      <w:r w:rsidRPr="00080D10">
        <w:rPr>
          <w:rFonts w:ascii="Calibri" w:hAnsi="Calibri" w:cs="Calibri"/>
          <w:bCs w:val="0"/>
          <w:iCs/>
          <w:caps w:val="0"/>
        </w:rPr>
        <w:t>PRICE PROPOSAL – KCATA SALARED EMPLOYEES’ PENSION ACTUARIAL SERVICES</w:t>
      </w:r>
    </w:p>
    <w:p w14:paraId="791BD289" w14:textId="77777777" w:rsidR="007131E9" w:rsidRPr="00080D10" w:rsidRDefault="007131E9" w:rsidP="007131E9">
      <w:pPr>
        <w:pStyle w:val="Title6"/>
        <w:rPr>
          <w:rFonts w:ascii="Calibri" w:hAnsi="Calibri" w:cs="Calibri"/>
          <w:bCs w:val="0"/>
          <w:iCs/>
          <w:caps w:val="0"/>
        </w:rPr>
      </w:pPr>
    </w:p>
    <w:p w14:paraId="3B68C28A" w14:textId="77777777" w:rsidR="007131E9" w:rsidRPr="00080D10" w:rsidRDefault="007131E9" w:rsidP="007131E9">
      <w:pPr>
        <w:pStyle w:val="Title6"/>
        <w:jc w:val="left"/>
        <w:rPr>
          <w:rFonts w:ascii="Calibri" w:hAnsi="Calibri" w:cs="Calibri"/>
          <w:b w:val="0"/>
          <w:iCs/>
          <w:caps w:val="0"/>
        </w:rPr>
      </w:pPr>
      <w:r w:rsidRPr="00080D10">
        <w:rPr>
          <w:rFonts w:ascii="Calibri" w:hAnsi="Calibri" w:cs="Calibri"/>
          <w:bCs w:val="0"/>
          <w:iCs/>
          <w:caps w:val="0"/>
        </w:rPr>
        <w:t>PRICING TABLE 2:  OTHER REQUIRED PRICING</w:t>
      </w:r>
    </w:p>
    <w:p w14:paraId="3CFBE9D8" w14:textId="77777777" w:rsidR="007131E9" w:rsidRPr="00080D10" w:rsidRDefault="007131E9" w:rsidP="007131E9">
      <w:pPr>
        <w:pStyle w:val="Title6"/>
        <w:jc w:val="left"/>
        <w:rPr>
          <w:rFonts w:ascii="Calibri" w:hAnsi="Calibri" w:cs="Calibri"/>
          <w:b w:val="0"/>
          <w:iCs/>
          <w:caps w:val="0"/>
        </w:rPr>
      </w:pPr>
    </w:p>
    <w:p w14:paraId="2746E8C6" w14:textId="77777777" w:rsidR="007131E9" w:rsidRPr="00080D10" w:rsidRDefault="007131E9" w:rsidP="007131E9">
      <w:pPr>
        <w:pStyle w:val="Title6"/>
        <w:jc w:val="left"/>
        <w:rPr>
          <w:rFonts w:ascii="Calibri" w:hAnsi="Calibri" w:cs="Calibri"/>
          <w:b w:val="0"/>
          <w:i/>
          <w:caps w:val="0"/>
        </w:rPr>
      </w:pPr>
      <w:r w:rsidRPr="00080D10">
        <w:rPr>
          <w:rFonts w:ascii="Calibri" w:hAnsi="Calibri" w:cs="Calibri"/>
          <w:b w:val="0"/>
          <w:i/>
          <w:caps w:val="0"/>
        </w:rPr>
        <w:t xml:space="preserve">Proposer shall submit the hourly rates to complete other applicable services necessary to satisfy the requirements of the RFP.   If proposing an optional service, please identify as such. Unless stated in this Pricing Proposal, the KCATA shall assume that no other fees or charges will be assessed to the KCATA in connection with this project. </w:t>
      </w:r>
    </w:p>
    <w:p w14:paraId="665CBD95" w14:textId="77777777" w:rsidR="007131E9" w:rsidRPr="00080D10" w:rsidRDefault="007131E9" w:rsidP="007131E9">
      <w:pPr>
        <w:pStyle w:val="Title6"/>
        <w:rPr>
          <w:rFonts w:ascii="Calibri" w:hAnsi="Calibri" w:cs="Calibri"/>
          <w:bCs w:val="0"/>
          <w:iCs/>
          <w:caps w:val="0"/>
        </w:rPr>
      </w:pPr>
    </w:p>
    <w:tbl>
      <w:tblPr>
        <w:tblStyle w:val="TableGrid"/>
        <w:tblW w:w="0" w:type="auto"/>
        <w:tblLook w:val="04A0" w:firstRow="1" w:lastRow="0" w:firstColumn="1" w:lastColumn="0" w:noHBand="0" w:noVBand="1"/>
      </w:tblPr>
      <w:tblGrid>
        <w:gridCol w:w="2176"/>
        <w:gridCol w:w="2150"/>
        <w:gridCol w:w="2153"/>
        <w:gridCol w:w="2153"/>
        <w:gridCol w:w="2159"/>
        <w:gridCol w:w="2159"/>
      </w:tblGrid>
      <w:tr w:rsidR="007131E9" w:rsidRPr="00080D10" w14:paraId="1300AC98" w14:textId="77777777" w:rsidTr="004A5C0B">
        <w:trPr>
          <w:trHeight w:val="431"/>
        </w:trPr>
        <w:tc>
          <w:tcPr>
            <w:tcW w:w="2230" w:type="dxa"/>
            <w:vMerge w:val="restart"/>
            <w:vAlign w:val="center"/>
          </w:tcPr>
          <w:p w14:paraId="0EE1EC2D"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 xml:space="preserve">Detailed Description </w:t>
            </w:r>
          </w:p>
          <w:p w14:paraId="0C2E352B"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of Services</w:t>
            </w:r>
          </w:p>
        </w:tc>
        <w:tc>
          <w:tcPr>
            <w:tcW w:w="6690" w:type="dxa"/>
            <w:gridSpan w:val="3"/>
            <w:vAlign w:val="center"/>
          </w:tcPr>
          <w:p w14:paraId="63BA7CA6"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HOURLY RATES -- BASE CONTRACT TERM</w:t>
            </w:r>
          </w:p>
        </w:tc>
        <w:tc>
          <w:tcPr>
            <w:tcW w:w="4462" w:type="dxa"/>
            <w:gridSpan w:val="2"/>
            <w:vAlign w:val="center"/>
          </w:tcPr>
          <w:p w14:paraId="044CD7D5"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HOURLY RATES -- OPTION YEARS</w:t>
            </w:r>
          </w:p>
        </w:tc>
      </w:tr>
      <w:tr w:rsidR="007131E9" w:rsidRPr="00080D10" w14:paraId="2E962C14" w14:textId="77777777" w:rsidTr="004A5C0B">
        <w:tc>
          <w:tcPr>
            <w:tcW w:w="2230" w:type="dxa"/>
            <w:vMerge/>
          </w:tcPr>
          <w:p w14:paraId="1BEA0F20" w14:textId="77777777" w:rsidR="007131E9" w:rsidRPr="00080D10" w:rsidRDefault="007131E9" w:rsidP="004A5C0B">
            <w:pPr>
              <w:pStyle w:val="Title6"/>
              <w:jc w:val="both"/>
              <w:rPr>
                <w:rFonts w:ascii="Calibri" w:hAnsi="Calibri" w:cs="Calibri"/>
                <w:b w:val="0"/>
                <w:iCs/>
                <w:caps w:val="0"/>
              </w:rPr>
            </w:pPr>
          </w:p>
        </w:tc>
        <w:tc>
          <w:tcPr>
            <w:tcW w:w="2230" w:type="dxa"/>
            <w:tcBorders>
              <w:bottom w:val="nil"/>
            </w:tcBorders>
            <w:vAlign w:val="center"/>
          </w:tcPr>
          <w:p w14:paraId="7D52F22C"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One</w:t>
            </w:r>
          </w:p>
        </w:tc>
        <w:tc>
          <w:tcPr>
            <w:tcW w:w="2230" w:type="dxa"/>
            <w:tcBorders>
              <w:bottom w:val="nil"/>
            </w:tcBorders>
            <w:vAlign w:val="center"/>
          </w:tcPr>
          <w:p w14:paraId="722180FC"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Two</w:t>
            </w:r>
          </w:p>
        </w:tc>
        <w:tc>
          <w:tcPr>
            <w:tcW w:w="2230" w:type="dxa"/>
            <w:tcBorders>
              <w:bottom w:val="nil"/>
            </w:tcBorders>
            <w:vAlign w:val="center"/>
          </w:tcPr>
          <w:p w14:paraId="0A5E3F42"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Year Three</w:t>
            </w:r>
          </w:p>
        </w:tc>
        <w:tc>
          <w:tcPr>
            <w:tcW w:w="2231" w:type="dxa"/>
            <w:tcBorders>
              <w:bottom w:val="nil"/>
            </w:tcBorders>
            <w:vAlign w:val="center"/>
          </w:tcPr>
          <w:p w14:paraId="5CAD7641"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Option Year #1</w:t>
            </w:r>
          </w:p>
        </w:tc>
        <w:tc>
          <w:tcPr>
            <w:tcW w:w="2231" w:type="dxa"/>
            <w:tcBorders>
              <w:bottom w:val="nil"/>
            </w:tcBorders>
            <w:vAlign w:val="center"/>
          </w:tcPr>
          <w:p w14:paraId="059E8D0F"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Option Year #2</w:t>
            </w:r>
          </w:p>
        </w:tc>
      </w:tr>
      <w:tr w:rsidR="007131E9" w:rsidRPr="00080D10" w14:paraId="056F44B3" w14:textId="77777777" w:rsidTr="004A5C0B">
        <w:tc>
          <w:tcPr>
            <w:tcW w:w="2230" w:type="dxa"/>
            <w:vMerge/>
          </w:tcPr>
          <w:p w14:paraId="5225B483" w14:textId="77777777" w:rsidR="007131E9" w:rsidRPr="00080D10" w:rsidRDefault="007131E9" w:rsidP="004A5C0B">
            <w:pPr>
              <w:pStyle w:val="Title6"/>
              <w:jc w:val="both"/>
              <w:rPr>
                <w:rFonts w:ascii="Calibri" w:hAnsi="Calibri" w:cs="Calibri"/>
                <w:b w:val="0"/>
                <w:iCs/>
                <w:caps w:val="0"/>
              </w:rPr>
            </w:pPr>
          </w:p>
        </w:tc>
        <w:tc>
          <w:tcPr>
            <w:tcW w:w="2230" w:type="dxa"/>
            <w:tcBorders>
              <w:top w:val="nil"/>
            </w:tcBorders>
            <w:vAlign w:val="center"/>
          </w:tcPr>
          <w:p w14:paraId="0B8AD6BE"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2024 – 2025</w:t>
            </w:r>
          </w:p>
        </w:tc>
        <w:tc>
          <w:tcPr>
            <w:tcW w:w="2230" w:type="dxa"/>
            <w:tcBorders>
              <w:top w:val="nil"/>
            </w:tcBorders>
            <w:vAlign w:val="center"/>
          </w:tcPr>
          <w:p w14:paraId="685CDFA2"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2025-2026</w:t>
            </w:r>
          </w:p>
        </w:tc>
        <w:tc>
          <w:tcPr>
            <w:tcW w:w="2230" w:type="dxa"/>
            <w:tcBorders>
              <w:top w:val="nil"/>
            </w:tcBorders>
            <w:vAlign w:val="center"/>
          </w:tcPr>
          <w:p w14:paraId="4DFC34EC"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2026-2027</w:t>
            </w:r>
          </w:p>
        </w:tc>
        <w:tc>
          <w:tcPr>
            <w:tcW w:w="2231" w:type="dxa"/>
            <w:tcBorders>
              <w:top w:val="nil"/>
            </w:tcBorders>
            <w:vAlign w:val="center"/>
          </w:tcPr>
          <w:p w14:paraId="5F87313A"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2027-2028</w:t>
            </w:r>
          </w:p>
        </w:tc>
        <w:tc>
          <w:tcPr>
            <w:tcW w:w="2231" w:type="dxa"/>
            <w:tcBorders>
              <w:top w:val="nil"/>
            </w:tcBorders>
            <w:vAlign w:val="center"/>
          </w:tcPr>
          <w:p w14:paraId="607862B3" w14:textId="77777777" w:rsidR="007131E9" w:rsidRPr="00080D10" w:rsidRDefault="007131E9" w:rsidP="004A5C0B">
            <w:pPr>
              <w:pStyle w:val="Title6"/>
              <w:rPr>
                <w:rFonts w:ascii="Calibri" w:hAnsi="Calibri" w:cs="Calibri"/>
                <w:b w:val="0"/>
                <w:iCs/>
                <w:caps w:val="0"/>
              </w:rPr>
            </w:pPr>
            <w:r w:rsidRPr="00080D10">
              <w:rPr>
                <w:rFonts w:ascii="Calibri" w:hAnsi="Calibri" w:cs="Calibri"/>
                <w:b w:val="0"/>
                <w:iCs/>
                <w:caps w:val="0"/>
              </w:rPr>
              <w:t>2028-2029</w:t>
            </w:r>
          </w:p>
        </w:tc>
      </w:tr>
      <w:tr w:rsidR="007131E9" w:rsidRPr="00080D10" w14:paraId="22753920" w14:textId="77777777" w:rsidTr="004A5C0B">
        <w:trPr>
          <w:trHeight w:val="386"/>
        </w:trPr>
        <w:tc>
          <w:tcPr>
            <w:tcW w:w="2230" w:type="dxa"/>
            <w:vAlign w:val="center"/>
          </w:tcPr>
          <w:p w14:paraId="18AB2813" w14:textId="77777777" w:rsidR="007131E9" w:rsidRPr="00080D10" w:rsidRDefault="007131E9" w:rsidP="004A5C0B">
            <w:pPr>
              <w:pStyle w:val="Title6"/>
              <w:jc w:val="left"/>
              <w:rPr>
                <w:rFonts w:ascii="Calibri" w:hAnsi="Calibri" w:cs="Calibri"/>
                <w:b w:val="0"/>
                <w:iCs/>
                <w:caps w:val="0"/>
              </w:rPr>
            </w:pPr>
          </w:p>
        </w:tc>
        <w:tc>
          <w:tcPr>
            <w:tcW w:w="2230" w:type="dxa"/>
            <w:vAlign w:val="center"/>
          </w:tcPr>
          <w:p w14:paraId="792D1859"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520BF80E"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30381651"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72BCE41C"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5387F95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4F4342E6" w14:textId="77777777" w:rsidTr="004A5C0B">
        <w:trPr>
          <w:trHeight w:val="431"/>
        </w:trPr>
        <w:tc>
          <w:tcPr>
            <w:tcW w:w="2230" w:type="dxa"/>
            <w:vAlign w:val="center"/>
          </w:tcPr>
          <w:p w14:paraId="061D5526" w14:textId="77777777" w:rsidR="007131E9" w:rsidRPr="00080D10" w:rsidRDefault="007131E9" w:rsidP="004A5C0B">
            <w:pPr>
              <w:pStyle w:val="Title6"/>
              <w:jc w:val="left"/>
              <w:rPr>
                <w:rFonts w:ascii="Calibri" w:hAnsi="Calibri" w:cs="Calibri"/>
                <w:b w:val="0"/>
                <w:iCs/>
                <w:caps w:val="0"/>
              </w:rPr>
            </w:pPr>
          </w:p>
        </w:tc>
        <w:tc>
          <w:tcPr>
            <w:tcW w:w="2230" w:type="dxa"/>
            <w:vAlign w:val="center"/>
          </w:tcPr>
          <w:p w14:paraId="2E58421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0AEC111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1D57B988"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49754FA7"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347D8AD1"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619418A2" w14:textId="77777777" w:rsidTr="004A5C0B">
        <w:trPr>
          <w:trHeight w:val="359"/>
        </w:trPr>
        <w:tc>
          <w:tcPr>
            <w:tcW w:w="2230" w:type="dxa"/>
            <w:vAlign w:val="center"/>
          </w:tcPr>
          <w:p w14:paraId="626A5CA0" w14:textId="77777777" w:rsidR="007131E9" w:rsidRPr="00080D10" w:rsidRDefault="007131E9" w:rsidP="004A5C0B">
            <w:pPr>
              <w:pStyle w:val="Title6"/>
              <w:jc w:val="left"/>
              <w:rPr>
                <w:rFonts w:ascii="Calibri" w:hAnsi="Calibri" w:cs="Calibri"/>
                <w:b w:val="0"/>
                <w:iCs/>
                <w:caps w:val="0"/>
              </w:rPr>
            </w:pPr>
          </w:p>
        </w:tc>
        <w:tc>
          <w:tcPr>
            <w:tcW w:w="2230" w:type="dxa"/>
            <w:vAlign w:val="center"/>
          </w:tcPr>
          <w:p w14:paraId="2570559F"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61917307"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23F6AB3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4912FE0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78A809FD"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4DD81902" w14:textId="77777777" w:rsidTr="004A5C0B">
        <w:trPr>
          <w:trHeight w:val="548"/>
        </w:trPr>
        <w:tc>
          <w:tcPr>
            <w:tcW w:w="2230" w:type="dxa"/>
            <w:vAlign w:val="center"/>
          </w:tcPr>
          <w:p w14:paraId="0981E415" w14:textId="77777777" w:rsidR="007131E9" w:rsidRPr="00080D10" w:rsidRDefault="007131E9" w:rsidP="004A5C0B">
            <w:pPr>
              <w:pStyle w:val="Title6"/>
              <w:jc w:val="left"/>
              <w:rPr>
                <w:rFonts w:ascii="Calibri" w:hAnsi="Calibri" w:cs="Calibri"/>
                <w:b w:val="0"/>
                <w:iCs/>
                <w:caps w:val="0"/>
              </w:rPr>
            </w:pPr>
          </w:p>
        </w:tc>
        <w:tc>
          <w:tcPr>
            <w:tcW w:w="2230" w:type="dxa"/>
            <w:vAlign w:val="center"/>
          </w:tcPr>
          <w:p w14:paraId="5717BC50"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44A03C3A"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52335DE0"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17A54E4B"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3BB946A6"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r w:rsidR="007131E9" w:rsidRPr="00080D10" w14:paraId="1960FBFF" w14:textId="77777777" w:rsidTr="004A5C0B">
        <w:trPr>
          <w:trHeight w:val="548"/>
        </w:trPr>
        <w:tc>
          <w:tcPr>
            <w:tcW w:w="2230" w:type="dxa"/>
            <w:vAlign w:val="center"/>
          </w:tcPr>
          <w:p w14:paraId="76443F3C" w14:textId="77777777" w:rsidR="007131E9" w:rsidRPr="00080D10" w:rsidRDefault="007131E9" w:rsidP="004A5C0B">
            <w:pPr>
              <w:pStyle w:val="Title6"/>
              <w:jc w:val="right"/>
              <w:rPr>
                <w:rFonts w:ascii="Calibri" w:hAnsi="Calibri" w:cs="Calibri"/>
                <w:bCs w:val="0"/>
                <w:iCs/>
                <w:caps w:val="0"/>
              </w:rPr>
            </w:pPr>
            <w:r w:rsidRPr="00080D10">
              <w:rPr>
                <w:rFonts w:ascii="Calibri" w:hAnsi="Calibri" w:cs="Calibri"/>
                <w:bCs w:val="0"/>
                <w:iCs/>
                <w:caps w:val="0"/>
              </w:rPr>
              <w:t>ANNUAL TOTAL</w:t>
            </w:r>
          </w:p>
        </w:tc>
        <w:tc>
          <w:tcPr>
            <w:tcW w:w="2230" w:type="dxa"/>
            <w:vAlign w:val="center"/>
          </w:tcPr>
          <w:p w14:paraId="333AD50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730AA370"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0" w:type="dxa"/>
            <w:vAlign w:val="center"/>
          </w:tcPr>
          <w:p w14:paraId="7A2CE73C"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27AFEA33"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c>
          <w:tcPr>
            <w:tcW w:w="2231" w:type="dxa"/>
            <w:vAlign w:val="center"/>
          </w:tcPr>
          <w:p w14:paraId="22B874AE" w14:textId="77777777" w:rsidR="007131E9" w:rsidRPr="00080D10" w:rsidRDefault="007131E9" w:rsidP="004A5C0B">
            <w:pPr>
              <w:pStyle w:val="Title6"/>
              <w:jc w:val="left"/>
              <w:rPr>
                <w:rFonts w:ascii="Calibri" w:hAnsi="Calibri" w:cs="Calibri"/>
                <w:b w:val="0"/>
                <w:iCs/>
                <w:caps w:val="0"/>
              </w:rPr>
            </w:pPr>
            <w:r w:rsidRPr="00080D10">
              <w:rPr>
                <w:rFonts w:ascii="Calibri" w:hAnsi="Calibri" w:cs="Calibri"/>
                <w:b w:val="0"/>
                <w:iCs/>
                <w:caps w:val="0"/>
              </w:rPr>
              <w:t>$</w:t>
            </w:r>
          </w:p>
        </w:tc>
      </w:tr>
    </w:tbl>
    <w:p w14:paraId="38B035BC" w14:textId="77777777" w:rsidR="007131E9" w:rsidRPr="00080D10" w:rsidRDefault="007131E9" w:rsidP="007131E9">
      <w:pPr>
        <w:pStyle w:val="Title6"/>
        <w:jc w:val="both"/>
        <w:rPr>
          <w:rFonts w:ascii="Calibri" w:hAnsi="Calibri" w:cs="Calibri"/>
          <w:b w:val="0"/>
          <w:iCs/>
          <w:caps w:val="0"/>
        </w:rPr>
      </w:pPr>
    </w:p>
    <w:p w14:paraId="5B0A4DCE" w14:textId="77777777" w:rsidR="007131E9" w:rsidRPr="00080D10" w:rsidRDefault="007131E9" w:rsidP="007131E9">
      <w:pPr>
        <w:rPr>
          <w:rFonts w:cs="Calibri"/>
        </w:rPr>
      </w:pPr>
    </w:p>
    <w:p w14:paraId="3557AFE1" w14:textId="77777777" w:rsidR="007131E9" w:rsidRPr="00080D10" w:rsidRDefault="007131E9" w:rsidP="007131E9">
      <w:pPr>
        <w:rPr>
          <w:rFonts w:cs="Calibri"/>
        </w:rPr>
      </w:pPr>
      <w:r w:rsidRPr="00080D10">
        <w:rPr>
          <w:rFonts w:cs="Calibri"/>
        </w:rPr>
        <w:t>The undersigned, acting as an authorized agent or officer for the Offeror, does hereby agree to the following:</w:t>
      </w:r>
    </w:p>
    <w:p w14:paraId="00030EA1" w14:textId="77777777" w:rsidR="007131E9" w:rsidRPr="00080D10" w:rsidRDefault="007131E9" w:rsidP="007131E9">
      <w:pPr>
        <w:pStyle w:val="BodyText"/>
        <w:jc w:val="left"/>
        <w:rPr>
          <w:rFonts w:ascii="Calibri" w:hAnsi="Calibri" w:cs="Calibri"/>
          <w:spacing w:val="0"/>
        </w:rPr>
      </w:pPr>
    </w:p>
    <w:p w14:paraId="1054D955" w14:textId="77777777" w:rsidR="007131E9" w:rsidRPr="00080D10" w:rsidRDefault="007131E9" w:rsidP="007131E9">
      <w:pPr>
        <w:pStyle w:val="BodyText"/>
        <w:ind w:left="360" w:hanging="360"/>
        <w:rPr>
          <w:rFonts w:ascii="Calibri" w:hAnsi="Calibri" w:cs="Calibri"/>
          <w:spacing w:val="0"/>
        </w:rPr>
      </w:pPr>
      <w:r w:rsidRPr="00080D10">
        <w:rPr>
          <w:rFonts w:ascii="Calibri" w:hAnsi="Calibri" w:cs="Calibri"/>
          <w:spacing w:val="0"/>
        </w:rPr>
        <w:t>1.</w:t>
      </w:r>
      <w:r w:rsidRPr="00080D10">
        <w:rPr>
          <w:rFonts w:ascii="Calibri" w:hAnsi="Calibri" w:cs="Calibri"/>
          <w:spacing w:val="0"/>
        </w:rPr>
        <w:tab/>
        <w:t>The offer submitted is complete and accurate, including all forms required for submission in accordance with the terms and conditions listed in this Request for Proposals and any subsequent Addenda.  The offeror shall immediately notify the KCATA in the event of any change.</w:t>
      </w:r>
    </w:p>
    <w:p w14:paraId="2222571E" w14:textId="77777777" w:rsidR="007131E9" w:rsidRPr="00080D10" w:rsidRDefault="007131E9" w:rsidP="007131E9">
      <w:pPr>
        <w:pStyle w:val="BodyText"/>
        <w:ind w:left="360" w:hanging="360"/>
        <w:rPr>
          <w:rFonts w:ascii="Calibri" w:hAnsi="Calibri" w:cs="Calibri"/>
          <w:spacing w:val="0"/>
        </w:rPr>
      </w:pPr>
    </w:p>
    <w:p w14:paraId="1A74D4E8" w14:textId="77777777" w:rsidR="007131E9" w:rsidRPr="00080D10" w:rsidRDefault="007131E9" w:rsidP="007131E9">
      <w:pPr>
        <w:pStyle w:val="BodyText"/>
        <w:ind w:left="360" w:hanging="360"/>
        <w:rPr>
          <w:rFonts w:ascii="Calibri" w:hAnsi="Calibri" w:cs="Calibri"/>
          <w:spacing w:val="0"/>
        </w:rPr>
      </w:pPr>
      <w:r w:rsidRPr="00080D10">
        <w:rPr>
          <w:rFonts w:ascii="Calibri" w:hAnsi="Calibri" w:cs="Calibri"/>
          <w:spacing w:val="0"/>
        </w:rPr>
        <w:t>2.</w:t>
      </w:r>
      <w:r w:rsidRPr="00080D10">
        <w:rPr>
          <w:rFonts w:ascii="Calibri" w:hAnsi="Calibri" w:cs="Calibri"/>
          <w:spacing w:val="0"/>
        </w:rPr>
        <w:tab/>
        <w:t>We hereby agree to provide the services on which prices are listed above and in accordance with the terms and conditions listed in the KCATA RFP.</w:t>
      </w:r>
    </w:p>
    <w:p w14:paraId="0F18908E" w14:textId="77777777" w:rsidR="007131E9" w:rsidRPr="00080D10" w:rsidRDefault="007131E9" w:rsidP="007131E9">
      <w:pPr>
        <w:pStyle w:val="BodyText"/>
        <w:rPr>
          <w:rFonts w:ascii="Calibri" w:hAnsi="Calibri" w:cs="Calibri"/>
          <w:spacing w:val="0"/>
        </w:rPr>
      </w:pPr>
    </w:p>
    <w:p w14:paraId="3C6E3F43" w14:textId="77777777" w:rsidR="007131E9" w:rsidRPr="00080D10" w:rsidRDefault="007131E9" w:rsidP="007131E9">
      <w:pPr>
        <w:pStyle w:val="BodyText"/>
        <w:jc w:val="left"/>
        <w:rPr>
          <w:rFonts w:ascii="Calibri" w:hAnsi="Calibri" w:cs="Calibri"/>
          <w:spacing w:val="0"/>
        </w:rPr>
      </w:pPr>
      <w:r w:rsidRPr="00080D10">
        <w:rPr>
          <w:rFonts w:ascii="Calibri" w:hAnsi="Calibri" w:cs="Calibri"/>
          <w:spacing w:val="0"/>
        </w:rPr>
        <w:t xml:space="preserve">Company Name (Type/Print) ___________________________________________________ </w:t>
      </w:r>
      <w:r w:rsidRPr="00080D10">
        <w:rPr>
          <w:rFonts w:ascii="Calibri" w:hAnsi="Calibri" w:cs="Calibri"/>
          <w:spacing w:val="0"/>
        </w:rPr>
        <w:tab/>
        <w:t xml:space="preserve">      Date Submitted  ______________________________  </w:t>
      </w:r>
    </w:p>
    <w:p w14:paraId="6C7DBADA" w14:textId="77777777" w:rsidR="007131E9" w:rsidRPr="00080D10" w:rsidRDefault="007131E9" w:rsidP="007131E9">
      <w:pPr>
        <w:pStyle w:val="BodyText"/>
        <w:tabs>
          <w:tab w:val="left" w:pos="5760"/>
          <w:tab w:val="right" w:pos="8640"/>
        </w:tabs>
        <w:jc w:val="left"/>
        <w:rPr>
          <w:rFonts w:ascii="Calibri" w:hAnsi="Calibri" w:cs="Calibri"/>
          <w:spacing w:val="0"/>
        </w:rPr>
      </w:pPr>
    </w:p>
    <w:p w14:paraId="2E7626B2" w14:textId="77777777" w:rsidR="007131E9" w:rsidRPr="00080D10" w:rsidRDefault="007131E9" w:rsidP="007131E9">
      <w:pPr>
        <w:pStyle w:val="BodyText"/>
        <w:tabs>
          <w:tab w:val="left" w:pos="5760"/>
        </w:tabs>
        <w:jc w:val="left"/>
        <w:rPr>
          <w:rFonts w:ascii="Calibri" w:hAnsi="Calibri" w:cs="Calibri"/>
          <w:spacing w:val="0"/>
        </w:rPr>
      </w:pPr>
    </w:p>
    <w:p w14:paraId="05B74AEB" w14:textId="77777777" w:rsidR="007131E9" w:rsidRPr="00080D10" w:rsidRDefault="007131E9" w:rsidP="007131E9">
      <w:pPr>
        <w:pStyle w:val="BodyText"/>
        <w:tabs>
          <w:tab w:val="left" w:pos="5760"/>
        </w:tabs>
        <w:jc w:val="left"/>
        <w:rPr>
          <w:rFonts w:ascii="Calibri" w:hAnsi="Calibri" w:cs="Calibri"/>
          <w:spacing w:val="0"/>
        </w:rPr>
      </w:pPr>
      <w:r w:rsidRPr="00080D10">
        <w:rPr>
          <w:rFonts w:ascii="Calibri" w:hAnsi="Calibri" w:cs="Calibri"/>
          <w:spacing w:val="0"/>
        </w:rPr>
        <w:t xml:space="preserve">Authorized Signature ____________________________________     Printed Name ______________________    Title _______________________________   </w:t>
      </w:r>
    </w:p>
    <w:p w14:paraId="63C1BB16" w14:textId="77777777" w:rsidR="007131E9" w:rsidRPr="00080D10" w:rsidRDefault="007131E9" w:rsidP="007131E9">
      <w:pPr>
        <w:pStyle w:val="BodyText"/>
        <w:tabs>
          <w:tab w:val="left" w:pos="5760"/>
        </w:tabs>
        <w:jc w:val="left"/>
        <w:rPr>
          <w:rFonts w:ascii="Calibri" w:hAnsi="Calibri" w:cs="Calibri"/>
          <w:spacing w:val="0"/>
        </w:rPr>
      </w:pPr>
    </w:p>
    <w:p w14:paraId="00CD1EDE" w14:textId="6C40829A" w:rsidR="007131E9" w:rsidRPr="007131E9" w:rsidRDefault="007131E9" w:rsidP="007131E9">
      <w:pPr>
        <w:pStyle w:val="BodyText"/>
        <w:tabs>
          <w:tab w:val="left" w:pos="5760"/>
        </w:tabs>
        <w:jc w:val="left"/>
        <w:rPr>
          <w:rFonts w:ascii="Calibri" w:hAnsi="Calibri" w:cs="Calibri"/>
        </w:rPr>
      </w:pPr>
      <w:r w:rsidRPr="00080D10">
        <w:rPr>
          <w:rFonts w:ascii="Calibri" w:hAnsi="Calibri" w:cs="Calibri"/>
          <w:spacing w:val="0"/>
        </w:rPr>
        <w:t xml:space="preserve">Email Address </w:t>
      </w:r>
      <w:r w:rsidRPr="00080D10">
        <w:rPr>
          <w:rFonts w:ascii="Calibri" w:hAnsi="Calibri" w:cs="Calibri"/>
        </w:rPr>
        <w:t xml:space="preserve"> ________________________________       Telephone # _____________________________    Fax # ____________________________________</w:t>
      </w:r>
    </w:p>
    <w:sectPr w:rsidR="007131E9" w:rsidRPr="007131E9" w:rsidSect="007131E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34EA4" w14:textId="77777777" w:rsidR="00C406B5" w:rsidRDefault="00C406B5" w:rsidP="00F80D5D">
      <w:r>
        <w:separator/>
      </w:r>
    </w:p>
  </w:endnote>
  <w:endnote w:type="continuationSeparator" w:id="0">
    <w:p w14:paraId="6E887471" w14:textId="77777777" w:rsidR="00C406B5" w:rsidRDefault="00C406B5"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A7B" w14:textId="45E3E82D" w:rsidR="00936447" w:rsidRPr="002C47E2" w:rsidRDefault="00E532E2" w:rsidP="007131E9">
    <w:pPr>
      <w:tabs>
        <w:tab w:val="center" w:pos="5760"/>
        <w:tab w:val="right" w:pos="11880"/>
      </w:tabs>
      <w:rPr>
        <w:rFonts w:asciiTheme="minorHAnsi" w:hAnsiTheme="minorHAnsi" w:cstheme="minorHAnsi"/>
      </w:rPr>
    </w:pPr>
    <w:r>
      <w:rPr>
        <w:rFonts w:asciiTheme="minorHAnsi" w:hAnsiTheme="minorHAnsi" w:cstheme="minorHAnsi"/>
      </w:rPr>
      <w:t xml:space="preserve">RFP #G24-7012-28A:  </w:t>
    </w:r>
    <w:r w:rsidR="007131E9">
      <w:rPr>
        <w:rFonts w:asciiTheme="minorHAnsi" w:hAnsiTheme="minorHAnsi" w:cstheme="minorHAnsi"/>
      </w:rPr>
      <w:t>Price Proposal Form (Attachment D) REVISED 7/17/2024</w:t>
    </w:r>
    <w:r w:rsidR="002C47E2">
      <w:rPr>
        <w:rFonts w:asciiTheme="minorHAnsi" w:hAnsiTheme="minorHAnsi" w:cstheme="minorHAnsi"/>
      </w:rPr>
      <w:t xml:space="preserve"> </w:t>
    </w:r>
    <w:r w:rsidR="002C47E2" w:rsidRPr="00284328">
      <w:rPr>
        <w:rFonts w:asciiTheme="minorHAnsi" w:hAnsiTheme="minorHAnsi" w:cstheme="minorHAnsi"/>
      </w:rPr>
      <w:tab/>
      <w:t xml:space="preserve">Page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PAGE </w:instrText>
    </w:r>
    <w:r w:rsidR="002C47E2" w:rsidRPr="00284328">
      <w:rPr>
        <w:rFonts w:asciiTheme="minorHAnsi" w:hAnsiTheme="minorHAnsi" w:cstheme="minorHAnsi"/>
      </w:rPr>
      <w:fldChar w:fldCharType="separate"/>
    </w:r>
    <w:r w:rsidR="002C47E2">
      <w:rPr>
        <w:rFonts w:asciiTheme="minorHAnsi" w:hAnsiTheme="minorHAnsi" w:cstheme="minorHAnsi"/>
      </w:rPr>
      <w:t>1</w:t>
    </w:r>
    <w:r w:rsidR="002C47E2" w:rsidRPr="00284328">
      <w:rPr>
        <w:rFonts w:asciiTheme="minorHAnsi" w:hAnsiTheme="minorHAnsi" w:cstheme="minorHAnsi"/>
      </w:rPr>
      <w:fldChar w:fldCharType="end"/>
    </w:r>
    <w:r w:rsidR="002C47E2" w:rsidRPr="00284328">
      <w:rPr>
        <w:rFonts w:asciiTheme="minorHAnsi" w:hAnsiTheme="minorHAnsi" w:cstheme="minorHAnsi"/>
      </w:rPr>
      <w:t xml:space="preserve"> of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NUMPAGES  </w:instrText>
    </w:r>
    <w:r w:rsidR="002C47E2" w:rsidRPr="00284328">
      <w:rPr>
        <w:rFonts w:asciiTheme="minorHAnsi" w:hAnsiTheme="minorHAnsi" w:cstheme="minorHAnsi"/>
      </w:rPr>
      <w:fldChar w:fldCharType="separate"/>
    </w:r>
    <w:r w:rsidR="002C47E2">
      <w:rPr>
        <w:rFonts w:asciiTheme="minorHAnsi" w:hAnsiTheme="minorHAnsi" w:cstheme="minorHAnsi"/>
      </w:rPr>
      <w:t>64</w:t>
    </w:r>
    <w:r w:rsidR="002C47E2" w:rsidRPr="00284328">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F6A6" w14:textId="61EC7180" w:rsidR="00936447" w:rsidRPr="00466B5F" w:rsidRDefault="00466B5F" w:rsidP="00466B5F">
    <w:pPr>
      <w:tabs>
        <w:tab w:val="center" w:pos="5760"/>
        <w:tab w:val="right" w:pos="10170"/>
      </w:tabs>
      <w:rPr>
        <w:rFonts w:asciiTheme="minorHAnsi" w:hAnsiTheme="minorHAnsi" w:cstheme="minorHAnsi"/>
      </w:rPr>
    </w:pPr>
    <w:r>
      <w:rPr>
        <w:rFonts w:asciiTheme="minorHAnsi" w:hAnsiTheme="minorHAnsi" w:cstheme="minorHAnsi"/>
      </w:rPr>
      <w:t xml:space="preserve">RFP #G24-7012-28A:  KCATA Salaried Employees’ Pension Actuarial Services   </w:t>
    </w:r>
    <w:r w:rsidRPr="00284328">
      <w:rPr>
        <w:rFonts w:asciiTheme="minorHAnsi" w:hAnsiTheme="minorHAnsi" w:cstheme="minorHAnsi"/>
      </w:rPr>
      <w:tab/>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asciiTheme="minorHAnsi" w:hAnsiTheme="minorHAnsi" w:cstheme="minorHAnsi"/>
      </w:rPr>
      <w:t>5</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asciiTheme="minorHAnsi" w:hAnsiTheme="minorHAnsi" w:cstheme="minorHAnsi"/>
      </w:rPr>
      <w:t>64</w:t>
    </w:r>
    <w:r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90F2" w14:textId="72AD5FCA" w:rsidR="007131E9" w:rsidRPr="002C47E2" w:rsidRDefault="007131E9" w:rsidP="007131E9">
    <w:pPr>
      <w:tabs>
        <w:tab w:val="center" w:pos="5760"/>
        <w:tab w:val="right" w:pos="11880"/>
      </w:tabs>
      <w:rPr>
        <w:rFonts w:asciiTheme="minorHAnsi" w:hAnsiTheme="minorHAnsi" w:cstheme="minorHAnsi"/>
      </w:rPr>
    </w:pPr>
    <w:r>
      <w:rPr>
        <w:rFonts w:asciiTheme="minorHAnsi" w:hAnsiTheme="minorHAnsi" w:cstheme="minorHAnsi"/>
      </w:rPr>
      <w:t xml:space="preserve">RFP #G24-7012-28A:  Price Proposal Form (Attachment D) REVISED 7/17/2024 </w:t>
    </w:r>
    <w:r w:rsidRPr="00284328">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E626" w14:textId="77777777" w:rsidR="00C406B5" w:rsidRDefault="00C406B5" w:rsidP="00F80D5D">
      <w:r>
        <w:separator/>
      </w:r>
    </w:p>
  </w:footnote>
  <w:footnote w:type="continuationSeparator" w:id="0">
    <w:p w14:paraId="26584126" w14:textId="77777777" w:rsidR="00C406B5" w:rsidRDefault="00C406B5"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DB21" w14:textId="50DD8F89" w:rsidR="00936447" w:rsidRDefault="00936447">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A52" w14:textId="03B71F00"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B12" w14:textId="232D0191" w:rsidR="00936447" w:rsidRDefault="00936447" w:rsidP="00BD6083">
    <w:pPr>
      <w:pStyle w:val="Header"/>
      <w:tabs>
        <w:tab w:val="clear" w:pos="4320"/>
        <w:tab w:val="clear" w:pos="8640"/>
        <w:tab w:val="center" w:pos="54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E9A" w14:textId="6F96B553" w:rsidR="00936447" w:rsidRPr="00115752" w:rsidRDefault="00936447" w:rsidP="00115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3832" w14:textId="0CB3E170"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EA1A" w14:textId="6BDC2BF9"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05F" w14:textId="37066DED"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3CA"/>
    <w:multiLevelType w:val="multilevel"/>
    <w:tmpl w:val="83E09A78"/>
    <w:lvl w:ilvl="0">
      <w:start w:val="2"/>
      <w:numFmt w:val="decimal"/>
      <w:lvlText w:val="4.%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heme="minorHAnsi" w:hAnsiTheme="minorHAnsi" w:cstheme="minorHAnsi" w:hint="default"/>
        <w:b w:val="0"/>
        <w:bCs w:val="0"/>
        <w:i w:val="0"/>
        <w:sz w:val="20"/>
        <w:szCs w:val="20"/>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 w15:restartNumberingAfterBreak="0">
    <w:nsid w:val="02F35AC2"/>
    <w:multiLevelType w:val="multilevel"/>
    <w:tmpl w:val="E06872E4"/>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2"/>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0"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4"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5"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8"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2"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2C7412B1"/>
    <w:multiLevelType w:val="singleLevel"/>
    <w:tmpl w:val="12CC5DA6"/>
    <w:lvl w:ilvl="0">
      <w:start w:val="1"/>
      <w:numFmt w:val="decimal"/>
      <w:lvlText w:val="%1."/>
      <w:lvlJc w:val="left"/>
      <w:pPr>
        <w:tabs>
          <w:tab w:val="num" w:pos="360"/>
        </w:tabs>
        <w:ind w:left="360" w:hanging="360"/>
      </w:pPr>
      <w:rPr>
        <w:rFonts w:asciiTheme="minorHAnsi" w:hAnsiTheme="minorHAnsi" w:cstheme="minorHAnsi" w:hint="default"/>
        <w:b w:val="0"/>
        <w:bCs/>
        <w:i w:val="0"/>
        <w:sz w:val="20"/>
        <w:szCs w:val="20"/>
      </w:rPr>
    </w:lvl>
  </w:abstractNum>
  <w:abstractNum w:abstractNumId="25"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29"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1" w15:restartNumberingAfterBreak="0">
    <w:nsid w:val="37D94316"/>
    <w:multiLevelType w:val="multilevel"/>
    <w:tmpl w:val="DF46FAB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2"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3"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F3D3D21"/>
    <w:multiLevelType w:val="multilevel"/>
    <w:tmpl w:val="C3F8B2DC"/>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7" w15:restartNumberingAfterBreak="0">
    <w:nsid w:val="404D7A19"/>
    <w:multiLevelType w:val="multilevel"/>
    <w:tmpl w:val="12582D88"/>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0"/>
        <w:szCs w:val="20"/>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8"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8D62D1"/>
    <w:multiLevelType w:val="multilevel"/>
    <w:tmpl w:val="C19C2062"/>
    <w:lvl w:ilvl="0">
      <w:start w:val="5"/>
      <w:numFmt w:val="decimal"/>
      <w:lvlText w:val="3.%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1"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45"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7"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8" w15:restartNumberingAfterBreak="0">
    <w:nsid w:val="55F72911"/>
    <w:multiLevelType w:val="multilevel"/>
    <w:tmpl w:val="12047E64"/>
    <w:numStyleLink w:val="111111"/>
  </w:abstractNum>
  <w:abstractNum w:abstractNumId="49"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0"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1" w15:restartNumberingAfterBreak="0">
    <w:nsid w:val="5CCA6D1F"/>
    <w:multiLevelType w:val="multilevel"/>
    <w:tmpl w:val="8B2EC894"/>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0"/>
        <w:szCs w:val="20"/>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2"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53"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4"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60"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1"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4"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5" w15:restartNumberingAfterBreak="0">
    <w:nsid w:val="6FBA776A"/>
    <w:multiLevelType w:val="multilevel"/>
    <w:tmpl w:val="688E7D0A"/>
    <w:lvl w:ilvl="0">
      <w:start w:val="1"/>
      <w:numFmt w:val="upperLetter"/>
      <w:lvlText w:val="%1."/>
      <w:lvlJc w:val="left"/>
      <w:pPr>
        <w:tabs>
          <w:tab w:val="num" w:pos="360"/>
        </w:tabs>
        <w:ind w:left="360" w:hanging="360"/>
      </w:pPr>
      <w:rPr>
        <w:rFonts w:cs="Times New Roman" w:hint="default"/>
        <w:b w:val="0"/>
        <w:i w:val="0"/>
        <w:iCs w:val="0"/>
        <w:sz w:val="22"/>
        <w:szCs w:val="22"/>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66"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2FF7FAB"/>
    <w:multiLevelType w:val="multilevel"/>
    <w:tmpl w:val="49EEBAF4"/>
    <w:lvl w:ilvl="0">
      <w:start w:val="1"/>
      <w:numFmt w:val="decimal"/>
      <w:lvlText w:val="4.%1"/>
      <w:lvlJc w:val="left"/>
      <w:pPr>
        <w:tabs>
          <w:tab w:val="num" w:pos="720"/>
        </w:tabs>
        <w:ind w:left="720" w:hanging="720"/>
      </w:pPr>
      <w:rPr>
        <w:rFonts w:ascii="Rockwell" w:hAnsi="Rockwell" w:cs="Times New Roman" w:hint="default"/>
        <w:b/>
        <w:sz w:val="20"/>
      </w:rPr>
    </w:lvl>
    <w:lvl w:ilvl="1">
      <w:start w:val="1"/>
      <w:numFmt w:val="upperLetter"/>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lowerLetter"/>
      <w:lvlText w:val="%4."/>
      <w:lvlJc w:val="left"/>
      <w:pPr>
        <w:tabs>
          <w:tab w:val="num" w:pos="1800"/>
        </w:tabs>
        <w:ind w:left="1800" w:hanging="360"/>
      </w:pPr>
      <w:rPr>
        <w:rFonts w:ascii="Calibri" w:hAnsi="Calibri" w:cs="Calibri" w:hint="default"/>
        <w:b w:val="0"/>
        <w:sz w:val="20"/>
        <w:szCs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68"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9"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0"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72"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3"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4" w15:restartNumberingAfterBreak="0">
    <w:nsid w:val="7B1409AB"/>
    <w:multiLevelType w:val="multilevel"/>
    <w:tmpl w:val="A05C5760"/>
    <w:lvl w:ilvl="0">
      <w:start w:val="4"/>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75"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7"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79"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42"/>
  </w:num>
  <w:num w:numId="2" w16cid:durableId="2061397653">
    <w:abstractNumId w:val="13"/>
  </w:num>
  <w:num w:numId="3" w16cid:durableId="889995842">
    <w:abstractNumId w:val="17"/>
  </w:num>
  <w:num w:numId="4" w16cid:durableId="323168330">
    <w:abstractNumId w:val="25"/>
  </w:num>
  <w:num w:numId="5" w16cid:durableId="1766807693">
    <w:abstractNumId w:val="33"/>
  </w:num>
  <w:num w:numId="6" w16cid:durableId="688214723">
    <w:abstractNumId w:val="15"/>
  </w:num>
  <w:num w:numId="7" w16cid:durableId="389155127">
    <w:abstractNumId w:val="71"/>
  </w:num>
  <w:num w:numId="8" w16cid:durableId="1653480648">
    <w:abstractNumId w:val="28"/>
  </w:num>
  <w:num w:numId="9" w16cid:durableId="1240140415">
    <w:abstractNumId w:val="72"/>
  </w:num>
  <w:num w:numId="10" w16cid:durableId="751120497">
    <w:abstractNumId w:val="62"/>
  </w:num>
  <w:num w:numId="11" w16cid:durableId="1530607245">
    <w:abstractNumId w:val="26"/>
  </w:num>
  <w:num w:numId="12" w16cid:durableId="1305230923">
    <w:abstractNumId w:val="12"/>
  </w:num>
  <w:num w:numId="13" w16cid:durableId="477696395">
    <w:abstractNumId w:val="56"/>
  </w:num>
  <w:num w:numId="14" w16cid:durableId="1303081132">
    <w:abstractNumId w:val="53"/>
  </w:num>
  <w:num w:numId="15" w16cid:durableId="735976245">
    <w:abstractNumId w:val="49"/>
  </w:num>
  <w:num w:numId="16" w16cid:durableId="960109045">
    <w:abstractNumId w:val="52"/>
  </w:num>
  <w:num w:numId="17" w16cid:durableId="1708798539">
    <w:abstractNumId w:val="78"/>
  </w:num>
  <w:num w:numId="18" w16cid:durableId="937904159">
    <w:abstractNumId w:val="38"/>
  </w:num>
  <w:num w:numId="19" w16cid:durableId="1455294321">
    <w:abstractNumId w:val="41"/>
  </w:num>
  <w:num w:numId="20" w16cid:durableId="713431508">
    <w:abstractNumId w:val="64"/>
  </w:num>
  <w:num w:numId="21" w16cid:durableId="1080559481">
    <w:abstractNumId w:val="79"/>
  </w:num>
  <w:num w:numId="22" w16cid:durableId="1637025407">
    <w:abstractNumId w:val="22"/>
  </w:num>
  <w:num w:numId="23" w16cid:durableId="2057046114">
    <w:abstractNumId w:val="11"/>
  </w:num>
  <w:num w:numId="24" w16cid:durableId="549613521">
    <w:abstractNumId w:val="27"/>
  </w:num>
  <w:num w:numId="25" w16cid:durableId="2133014858">
    <w:abstractNumId w:val="20"/>
  </w:num>
  <w:num w:numId="26" w16cid:durableId="1758404056">
    <w:abstractNumId w:val="43"/>
  </w:num>
  <w:num w:numId="27" w16cid:durableId="241260425">
    <w:abstractNumId w:val="7"/>
  </w:num>
  <w:num w:numId="28" w16cid:durableId="879363634">
    <w:abstractNumId w:val="48"/>
    <w:lvlOverride w:ilvl="0">
      <w:lvl w:ilvl="0">
        <w:start w:val="1"/>
        <w:numFmt w:val="decimal"/>
        <w:lvlText w:val="3.%1"/>
        <w:lvlJc w:val="left"/>
        <w:pPr>
          <w:tabs>
            <w:tab w:val="num" w:pos="720"/>
          </w:tabs>
          <w:ind w:left="720" w:hanging="720"/>
        </w:pPr>
        <w:rPr>
          <w:rFonts w:asciiTheme="minorHAnsi" w:hAnsiTheme="minorHAnsi" w:cstheme="minorHAnsi" w:hint="default"/>
          <w:b/>
          <w:sz w:val="20"/>
          <w:szCs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29" w16cid:durableId="381833961">
    <w:abstractNumId w:val="76"/>
  </w:num>
  <w:num w:numId="30" w16cid:durableId="1747802432">
    <w:abstractNumId w:val="44"/>
  </w:num>
  <w:num w:numId="31" w16cid:durableId="1200120851">
    <w:abstractNumId w:val="10"/>
  </w:num>
  <w:num w:numId="32" w16cid:durableId="2039354015">
    <w:abstractNumId w:val="34"/>
  </w:num>
  <w:num w:numId="33" w16cid:durableId="716048525">
    <w:abstractNumId w:val="24"/>
  </w:num>
  <w:num w:numId="34" w16cid:durableId="1824008490">
    <w:abstractNumId w:val="51"/>
  </w:num>
  <w:num w:numId="35" w16cid:durableId="759251907">
    <w:abstractNumId w:val="65"/>
  </w:num>
  <w:num w:numId="36" w16cid:durableId="703410495">
    <w:abstractNumId w:val="40"/>
  </w:num>
  <w:num w:numId="37" w16cid:durableId="232010456">
    <w:abstractNumId w:val="3"/>
  </w:num>
  <w:num w:numId="38" w16cid:durableId="1939829104">
    <w:abstractNumId w:val="59"/>
  </w:num>
  <w:num w:numId="39" w16cid:durableId="1533298858">
    <w:abstractNumId w:val="45"/>
  </w:num>
  <w:num w:numId="40" w16cid:durableId="830145174">
    <w:abstractNumId w:val="55"/>
  </w:num>
  <w:num w:numId="41" w16cid:durableId="687944403">
    <w:abstractNumId w:val="70"/>
  </w:num>
  <w:num w:numId="42" w16cid:durableId="1755205952">
    <w:abstractNumId w:val="75"/>
  </w:num>
  <w:num w:numId="43" w16cid:durableId="293609415">
    <w:abstractNumId w:val="58"/>
  </w:num>
  <w:num w:numId="44" w16cid:durableId="1855874626">
    <w:abstractNumId w:val="5"/>
  </w:num>
  <w:num w:numId="45" w16cid:durableId="1404064971">
    <w:abstractNumId w:val="29"/>
  </w:num>
  <w:num w:numId="46" w16cid:durableId="438453681">
    <w:abstractNumId w:val="66"/>
  </w:num>
  <w:num w:numId="47" w16cid:durableId="1750497145">
    <w:abstractNumId w:val="18"/>
  </w:num>
  <w:num w:numId="48" w16cid:durableId="1254970610">
    <w:abstractNumId w:val="19"/>
  </w:num>
  <w:num w:numId="49" w16cid:durableId="1275480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8686760">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1996341">
    <w:abstractNumId w:val="36"/>
  </w:num>
  <w:num w:numId="52" w16cid:durableId="104277165">
    <w:abstractNumId w:val="23"/>
  </w:num>
  <w:num w:numId="53" w16cid:durableId="1357654903">
    <w:abstractNumId w:val="9"/>
  </w:num>
  <w:num w:numId="54" w16cid:durableId="9113115">
    <w:abstractNumId w:val="14"/>
  </w:num>
  <w:num w:numId="55" w16cid:durableId="252861605">
    <w:abstractNumId w:val="2"/>
  </w:num>
  <w:num w:numId="56" w16cid:durableId="732778864">
    <w:abstractNumId w:val="73"/>
  </w:num>
  <w:num w:numId="57" w16cid:durableId="1987465708">
    <w:abstractNumId w:val="46"/>
  </w:num>
  <w:num w:numId="58" w16cid:durableId="20132185">
    <w:abstractNumId w:val="63"/>
  </w:num>
  <w:num w:numId="59" w16cid:durableId="487550095">
    <w:abstractNumId w:val="32"/>
  </w:num>
  <w:num w:numId="60" w16cid:durableId="1302082097">
    <w:abstractNumId w:val="8"/>
  </w:num>
  <w:num w:numId="61" w16cid:durableId="808061198">
    <w:abstractNumId w:val="60"/>
  </w:num>
  <w:num w:numId="62" w16cid:durableId="255865041">
    <w:abstractNumId w:val="21"/>
  </w:num>
  <w:num w:numId="63" w16cid:durableId="378014297">
    <w:abstractNumId w:val="35"/>
  </w:num>
  <w:num w:numId="64" w16cid:durableId="1474714708">
    <w:abstractNumId w:val="77"/>
  </w:num>
  <w:num w:numId="65" w16cid:durableId="458576046">
    <w:abstractNumId w:val="16"/>
  </w:num>
  <w:num w:numId="66" w16cid:durableId="2055616552">
    <w:abstractNumId w:val="68"/>
  </w:num>
  <w:num w:numId="67" w16cid:durableId="1215698013">
    <w:abstractNumId w:val="47"/>
  </w:num>
  <w:num w:numId="68" w16cid:durableId="1009017368">
    <w:abstractNumId w:val="30"/>
  </w:num>
  <w:num w:numId="69" w16cid:durableId="1115447706">
    <w:abstractNumId w:val="50"/>
  </w:num>
  <w:num w:numId="70" w16cid:durableId="2009863203">
    <w:abstractNumId w:val="57"/>
  </w:num>
  <w:num w:numId="71" w16cid:durableId="32073687">
    <w:abstractNumId w:val="61"/>
  </w:num>
  <w:num w:numId="72" w16cid:durableId="497691667">
    <w:abstractNumId w:val="6"/>
  </w:num>
  <w:num w:numId="73" w16cid:durableId="985670378">
    <w:abstractNumId w:val="37"/>
  </w:num>
  <w:num w:numId="74" w16cid:durableId="1061028226">
    <w:abstractNumId w:val="31"/>
  </w:num>
  <w:num w:numId="75" w16cid:durableId="1848328388">
    <w:abstractNumId w:val="1"/>
  </w:num>
  <w:num w:numId="76" w16cid:durableId="1641033564">
    <w:abstractNumId w:val="54"/>
  </w:num>
  <w:num w:numId="77" w16cid:durableId="1393508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8456714">
    <w:abstractNumId w:val="74"/>
  </w:num>
  <w:num w:numId="79" w16cid:durableId="1433015783">
    <w:abstractNumId w:val="39"/>
  </w:num>
  <w:num w:numId="80" w16cid:durableId="721564978">
    <w:abstractNumId w:val="0"/>
  </w:num>
  <w:num w:numId="81" w16cid:durableId="1374577284">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10AC"/>
    <w:rsid w:val="00002378"/>
    <w:rsid w:val="00005B30"/>
    <w:rsid w:val="00006429"/>
    <w:rsid w:val="00006E60"/>
    <w:rsid w:val="00010FCD"/>
    <w:rsid w:val="000149EB"/>
    <w:rsid w:val="00015D6A"/>
    <w:rsid w:val="00015FB0"/>
    <w:rsid w:val="000166F9"/>
    <w:rsid w:val="00023BD4"/>
    <w:rsid w:val="0003647C"/>
    <w:rsid w:val="00036815"/>
    <w:rsid w:val="00037909"/>
    <w:rsid w:val="00037F86"/>
    <w:rsid w:val="00040320"/>
    <w:rsid w:val="000422AE"/>
    <w:rsid w:val="00044D68"/>
    <w:rsid w:val="00047583"/>
    <w:rsid w:val="00050387"/>
    <w:rsid w:val="00054AF1"/>
    <w:rsid w:val="00056184"/>
    <w:rsid w:val="000569B2"/>
    <w:rsid w:val="00057C16"/>
    <w:rsid w:val="000607C2"/>
    <w:rsid w:val="00061463"/>
    <w:rsid w:val="00063759"/>
    <w:rsid w:val="000659F9"/>
    <w:rsid w:val="00065F3D"/>
    <w:rsid w:val="00067243"/>
    <w:rsid w:val="000704BA"/>
    <w:rsid w:val="00070D13"/>
    <w:rsid w:val="0007234A"/>
    <w:rsid w:val="00077019"/>
    <w:rsid w:val="00077571"/>
    <w:rsid w:val="000827BA"/>
    <w:rsid w:val="00084242"/>
    <w:rsid w:val="000854BC"/>
    <w:rsid w:val="000870F8"/>
    <w:rsid w:val="00090221"/>
    <w:rsid w:val="00091392"/>
    <w:rsid w:val="00093014"/>
    <w:rsid w:val="00097943"/>
    <w:rsid w:val="00097FF3"/>
    <w:rsid w:val="000A3D7E"/>
    <w:rsid w:val="000A4684"/>
    <w:rsid w:val="000A4C4C"/>
    <w:rsid w:val="000A5EBE"/>
    <w:rsid w:val="000B2789"/>
    <w:rsid w:val="000B3F49"/>
    <w:rsid w:val="000B446B"/>
    <w:rsid w:val="000C3216"/>
    <w:rsid w:val="000C6F2B"/>
    <w:rsid w:val="000C6F31"/>
    <w:rsid w:val="000D289B"/>
    <w:rsid w:val="000D6A35"/>
    <w:rsid w:val="000E1A87"/>
    <w:rsid w:val="000E1AC6"/>
    <w:rsid w:val="000E22A4"/>
    <w:rsid w:val="000F025C"/>
    <w:rsid w:val="000F18A9"/>
    <w:rsid w:val="000F1C86"/>
    <w:rsid w:val="000F3E20"/>
    <w:rsid w:val="000F4E57"/>
    <w:rsid w:val="000F5FD4"/>
    <w:rsid w:val="000F62FF"/>
    <w:rsid w:val="000F6D54"/>
    <w:rsid w:val="00100E17"/>
    <w:rsid w:val="001026DF"/>
    <w:rsid w:val="00102F39"/>
    <w:rsid w:val="0010508E"/>
    <w:rsid w:val="00106A04"/>
    <w:rsid w:val="0010777A"/>
    <w:rsid w:val="001136CC"/>
    <w:rsid w:val="00113987"/>
    <w:rsid w:val="00113DFD"/>
    <w:rsid w:val="00115752"/>
    <w:rsid w:val="00115DE4"/>
    <w:rsid w:val="001167C5"/>
    <w:rsid w:val="00116945"/>
    <w:rsid w:val="0012096E"/>
    <w:rsid w:val="00130178"/>
    <w:rsid w:val="00131D2A"/>
    <w:rsid w:val="001322F2"/>
    <w:rsid w:val="00133329"/>
    <w:rsid w:val="001363F7"/>
    <w:rsid w:val="00136430"/>
    <w:rsid w:val="001418F4"/>
    <w:rsid w:val="00144E1B"/>
    <w:rsid w:val="001460CE"/>
    <w:rsid w:val="00146F77"/>
    <w:rsid w:val="00147A89"/>
    <w:rsid w:val="001516E9"/>
    <w:rsid w:val="001524E3"/>
    <w:rsid w:val="0015531E"/>
    <w:rsid w:val="0015540C"/>
    <w:rsid w:val="00157F52"/>
    <w:rsid w:val="0016077B"/>
    <w:rsid w:val="00160C3C"/>
    <w:rsid w:val="001626A4"/>
    <w:rsid w:val="001632F7"/>
    <w:rsid w:val="00163B23"/>
    <w:rsid w:val="0016477E"/>
    <w:rsid w:val="00164A04"/>
    <w:rsid w:val="00165873"/>
    <w:rsid w:val="00166F14"/>
    <w:rsid w:val="00170C25"/>
    <w:rsid w:val="00173BF1"/>
    <w:rsid w:val="00174543"/>
    <w:rsid w:val="00176A77"/>
    <w:rsid w:val="0018074A"/>
    <w:rsid w:val="00183273"/>
    <w:rsid w:val="00184532"/>
    <w:rsid w:val="00184B7F"/>
    <w:rsid w:val="0018715A"/>
    <w:rsid w:val="00187756"/>
    <w:rsid w:val="00192C37"/>
    <w:rsid w:val="001941E1"/>
    <w:rsid w:val="001A061F"/>
    <w:rsid w:val="001A1F55"/>
    <w:rsid w:val="001A28BB"/>
    <w:rsid w:val="001A2F7A"/>
    <w:rsid w:val="001A5489"/>
    <w:rsid w:val="001A54CC"/>
    <w:rsid w:val="001A5BFF"/>
    <w:rsid w:val="001B0547"/>
    <w:rsid w:val="001B05DA"/>
    <w:rsid w:val="001B1B6E"/>
    <w:rsid w:val="001B27CB"/>
    <w:rsid w:val="001B39A7"/>
    <w:rsid w:val="001C3CA2"/>
    <w:rsid w:val="001C4455"/>
    <w:rsid w:val="001C5512"/>
    <w:rsid w:val="001C6035"/>
    <w:rsid w:val="001C741A"/>
    <w:rsid w:val="001D5E39"/>
    <w:rsid w:val="001D667F"/>
    <w:rsid w:val="001D6C4C"/>
    <w:rsid w:val="001D77DE"/>
    <w:rsid w:val="001E0EC6"/>
    <w:rsid w:val="001E5DF9"/>
    <w:rsid w:val="001E60CE"/>
    <w:rsid w:val="00201579"/>
    <w:rsid w:val="002110AC"/>
    <w:rsid w:val="002134E8"/>
    <w:rsid w:val="00214B0D"/>
    <w:rsid w:val="0022048C"/>
    <w:rsid w:val="00221DCF"/>
    <w:rsid w:val="002222D3"/>
    <w:rsid w:val="00224C4E"/>
    <w:rsid w:val="00226030"/>
    <w:rsid w:val="00227D24"/>
    <w:rsid w:val="00233D2D"/>
    <w:rsid w:val="00234270"/>
    <w:rsid w:val="0024036F"/>
    <w:rsid w:val="002421CC"/>
    <w:rsid w:val="002435F1"/>
    <w:rsid w:val="00245106"/>
    <w:rsid w:val="00246C56"/>
    <w:rsid w:val="00247C74"/>
    <w:rsid w:val="00250C3D"/>
    <w:rsid w:val="002532F5"/>
    <w:rsid w:val="00254767"/>
    <w:rsid w:val="0025781B"/>
    <w:rsid w:val="00261675"/>
    <w:rsid w:val="00263B32"/>
    <w:rsid w:val="002670DA"/>
    <w:rsid w:val="00270BD3"/>
    <w:rsid w:val="002731FE"/>
    <w:rsid w:val="00274F22"/>
    <w:rsid w:val="00275186"/>
    <w:rsid w:val="00281544"/>
    <w:rsid w:val="00282A08"/>
    <w:rsid w:val="00282BC8"/>
    <w:rsid w:val="002831F3"/>
    <w:rsid w:val="00284328"/>
    <w:rsid w:val="0028578A"/>
    <w:rsid w:val="00290271"/>
    <w:rsid w:val="00291EC3"/>
    <w:rsid w:val="00295164"/>
    <w:rsid w:val="00296750"/>
    <w:rsid w:val="00297CB6"/>
    <w:rsid w:val="002A1E9A"/>
    <w:rsid w:val="002A2045"/>
    <w:rsid w:val="002A51E0"/>
    <w:rsid w:val="002A5CD2"/>
    <w:rsid w:val="002A60C9"/>
    <w:rsid w:val="002A75AC"/>
    <w:rsid w:val="002B51AC"/>
    <w:rsid w:val="002B5697"/>
    <w:rsid w:val="002B76FC"/>
    <w:rsid w:val="002B7C09"/>
    <w:rsid w:val="002B7F0F"/>
    <w:rsid w:val="002C1549"/>
    <w:rsid w:val="002C1CCD"/>
    <w:rsid w:val="002C47E2"/>
    <w:rsid w:val="002D282B"/>
    <w:rsid w:val="002D53C3"/>
    <w:rsid w:val="002D6766"/>
    <w:rsid w:val="002D7104"/>
    <w:rsid w:val="002E064B"/>
    <w:rsid w:val="002E101D"/>
    <w:rsid w:val="002E1031"/>
    <w:rsid w:val="002E2634"/>
    <w:rsid w:val="002E2CEF"/>
    <w:rsid w:val="002E2F40"/>
    <w:rsid w:val="002E3D20"/>
    <w:rsid w:val="002E4652"/>
    <w:rsid w:val="002E6376"/>
    <w:rsid w:val="002F1D98"/>
    <w:rsid w:val="002F2F1F"/>
    <w:rsid w:val="002F477A"/>
    <w:rsid w:val="00300505"/>
    <w:rsid w:val="00312FC9"/>
    <w:rsid w:val="00313D32"/>
    <w:rsid w:val="003144C9"/>
    <w:rsid w:val="00316309"/>
    <w:rsid w:val="00317D4A"/>
    <w:rsid w:val="00320183"/>
    <w:rsid w:val="0032649F"/>
    <w:rsid w:val="003279DD"/>
    <w:rsid w:val="003306B6"/>
    <w:rsid w:val="00330779"/>
    <w:rsid w:val="00333224"/>
    <w:rsid w:val="0033653F"/>
    <w:rsid w:val="00341C53"/>
    <w:rsid w:val="00342716"/>
    <w:rsid w:val="00343E25"/>
    <w:rsid w:val="0034522A"/>
    <w:rsid w:val="00350024"/>
    <w:rsid w:val="0035075D"/>
    <w:rsid w:val="00351FC4"/>
    <w:rsid w:val="00353F9D"/>
    <w:rsid w:val="00355CC3"/>
    <w:rsid w:val="00360742"/>
    <w:rsid w:val="0036485C"/>
    <w:rsid w:val="00364A30"/>
    <w:rsid w:val="00365D00"/>
    <w:rsid w:val="00366650"/>
    <w:rsid w:val="00372BB1"/>
    <w:rsid w:val="00373E9C"/>
    <w:rsid w:val="00376E77"/>
    <w:rsid w:val="00376EAE"/>
    <w:rsid w:val="00377B8B"/>
    <w:rsid w:val="0038039C"/>
    <w:rsid w:val="003803D6"/>
    <w:rsid w:val="00381E05"/>
    <w:rsid w:val="0038619C"/>
    <w:rsid w:val="0038717C"/>
    <w:rsid w:val="0039236C"/>
    <w:rsid w:val="003A0550"/>
    <w:rsid w:val="003A3CD6"/>
    <w:rsid w:val="003A4825"/>
    <w:rsid w:val="003A52E6"/>
    <w:rsid w:val="003A5AE3"/>
    <w:rsid w:val="003A77B7"/>
    <w:rsid w:val="003B22D0"/>
    <w:rsid w:val="003B29FB"/>
    <w:rsid w:val="003B3951"/>
    <w:rsid w:val="003B3AB5"/>
    <w:rsid w:val="003B3E24"/>
    <w:rsid w:val="003B55F7"/>
    <w:rsid w:val="003B68AA"/>
    <w:rsid w:val="003C0836"/>
    <w:rsid w:val="003C3B6A"/>
    <w:rsid w:val="003C58F1"/>
    <w:rsid w:val="003C5E82"/>
    <w:rsid w:val="003C69A3"/>
    <w:rsid w:val="003D2D8A"/>
    <w:rsid w:val="003D30AC"/>
    <w:rsid w:val="003D3213"/>
    <w:rsid w:val="003D3F82"/>
    <w:rsid w:val="003E04A9"/>
    <w:rsid w:val="003E28E8"/>
    <w:rsid w:val="003E4BE6"/>
    <w:rsid w:val="003E4C03"/>
    <w:rsid w:val="003E529F"/>
    <w:rsid w:val="003E78A3"/>
    <w:rsid w:val="00400199"/>
    <w:rsid w:val="00401BAE"/>
    <w:rsid w:val="0040232E"/>
    <w:rsid w:val="00403EA1"/>
    <w:rsid w:val="00405822"/>
    <w:rsid w:val="00405A3B"/>
    <w:rsid w:val="00406DA8"/>
    <w:rsid w:val="00410113"/>
    <w:rsid w:val="004130FE"/>
    <w:rsid w:val="004149EB"/>
    <w:rsid w:val="00416EA0"/>
    <w:rsid w:val="0042410D"/>
    <w:rsid w:val="0042544F"/>
    <w:rsid w:val="00426E38"/>
    <w:rsid w:val="0043206D"/>
    <w:rsid w:val="004361B8"/>
    <w:rsid w:val="00440C67"/>
    <w:rsid w:val="00445A71"/>
    <w:rsid w:val="00447B48"/>
    <w:rsid w:val="0045051F"/>
    <w:rsid w:val="0045221C"/>
    <w:rsid w:val="00460B6B"/>
    <w:rsid w:val="00461B4F"/>
    <w:rsid w:val="00463D73"/>
    <w:rsid w:val="00464667"/>
    <w:rsid w:val="00464EDF"/>
    <w:rsid w:val="00466B5F"/>
    <w:rsid w:val="004670E3"/>
    <w:rsid w:val="00467E72"/>
    <w:rsid w:val="004731CF"/>
    <w:rsid w:val="0047393E"/>
    <w:rsid w:val="00474D47"/>
    <w:rsid w:val="00475151"/>
    <w:rsid w:val="0047524E"/>
    <w:rsid w:val="00476109"/>
    <w:rsid w:val="00477958"/>
    <w:rsid w:val="00480BAC"/>
    <w:rsid w:val="0048239C"/>
    <w:rsid w:val="00484882"/>
    <w:rsid w:val="004848E7"/>
    <w:rsid w:val="0048499D"/>
    <w:rsid w:val="004855D5"/>
    <w:rsid w:val="00487638"/>
    <w:rsid w:val="0049255A"/>
    <w:rsid w:val="00495D24"/>
    <w:rsid w:val="004A39DA"/>
    <w:rsid w:val="004A7678"/>
    <w:rsid w:val="004B1D15"/>
    <w:rsid w:val="004B4373"/>
    <w:rsid w:val="004B73D2"/>
    <w:rsid w:val="004B7CD4"/>
    <w:rsid w:val="004C41FD"/>
    <w:rsid w:val="004C42EF"/>
    <w:rsid w:val="004C6FBD"/>
    <w:rsid w:val="004C70B1"/>
    <w:rsid w:val="004D0342"/>
    <w:rsid w:val="004D049A"/>
    <w:rsid w:val="004D225C"/>
    <w:rsid w:val="004E48CE"/>
    <w:rsid w:val="004E4C9D"/>
    <w:rsid w:val="004E5BCB"/>
    <w:rsid w:val="004E6560"/>
    <w:rsid w:val="004F33F7"/>
    <w:rsid w:val="004F7CBF"/>
    <w:rsid w:val="00500485"/>
    <w:rsid w:val="00500861"/>
    <w:rsid w:val="00500BDE"/>
    <w:rsid w:val="005011D0"/>
    <w:rsid w:val="005017C7"/>
    <w:rsid w:val="00503685"/>
    <w:rsid w:val="005051A6"/>
    <w:rsid w:val="005059B3"/>
    <w:rsid w:val="00507A03"/>
    <w:rsid w:val="00507C41"/>
    <w:rsid w:val="00512C48"/>
    <w:rsid w:val="00515665"/>
    <w:rsid w:val="00517EB0"/>
    <w:rsid w:val="0052138C"/>
    <w:rsid w:val="00521CD3"/>
    <w:rsid w:val="005316F0"/>
    <w:rsid w:val="0053241C"/>
    <w:rsid w:val="0053289E"/>
    <w:rsid w:val="00534C2F"/>
    <w:rsid w:val="0053585F"/>
    <w:rsid w:val="00535962"/>
    <w:rsid w:val="00541D27"/>
    <w:rsid w:val="00541D35"/>
    <w:rsid w:val="00542E5D"/>
    <w:rsid w:val="00544209"/>
    <w:rsid w:val="00545BF8"/>
    <w:rsid w:val="005466D3"/>
    <w:rsid w:val="00546A3F"/>
    <w:rsid w:val="005507BC"/>
    <w:rsid w:val="00553E89"/>
    <w:rsid w:val="00554D21"/>
    <w:rsid w:val="005561B1"/>
    <w:rsid w:val="00561ADF"/>
    <w:rsid w:val="005639F4"/>
    <w:rsid w:val="0056483C"/>
    <w:rsid w:val="00567558"/>
    <w:rsid w:val="005678B3"/>
    <w:rsid w:val="00571D99"/>
    <w:rsid w:val="005726E1"/>
    <w:rsid w:val="005737AD"/>
    <w:rsid w:val="00575EAB"/>
    <w:rsid w:val="00576C2F"/>
    <w:rsid w:val="00577264"/>
    <w:rsid w:val="00580C6F"/>
    <w:rsid w:val="005818E7"/>
    <w:rsid w:val="00584863"/>
    <w:rsid w:val="00586878"/>
    <w:rsid w:val="00587BC1"/>
    <w:rsid w:val="00590985"/>
    <w:rsid w:val="005919F2"/>
    <w:rsid w:val="00596BD4"/>
    <w:rsid w:val="00597422"/>
    <w:rsid w:val="005977D0"/>
    <w:rsid w:val="00597974"/>
    <w:rsid w:val="00597B93"/>
    <w:rsid w:val="005A2784"/>
    <w:rsid w:val="005A3F2B"/>
    <w:rsid w:val="005A532D"/>
    <w:rsid w:val="005B2189"/>
    <w:rsid w:val="005B2F1E"/>
    <w:rsid w:val="005B4F77"/>
    <w:rsid w:val="005B5B11"/>
    <w:rsid w:val="005B5F1B"/>
    <w:rsid w:val="005B6F01"/>
    <w:rsid w:val="005B6F6D"/>
    <w:rsid w:val="005C6C77"/>
    <w:rsid w:val="005D26CF"/>
    <w:rsid w:val="005D31A1"/>
    <w:rsid w:val="005D3331"/>
    <w:rsid w:val="005D370A"/>
    <w:rsid w:val="005D3BB4"/>
    <w:rsid w:val="005D3FA2"/>
    <w:rsid w:val="005D4999"/>
    <w:rsid w:val="005D4C41"/>
    <w:rsid w:val="005D56F6"/>
    <w:rsid w:val="005D59F5"/>
    <w:rsid w:val="005D5CF7"/>
    <w:rsid w:val="005D5DBC"/>
    <w:rsid w:val="005E16AD"/>
    <w:rsid w:val="005E1B2F"/>
    <w:rsid w:val="005E2905"/>
    <w:rsid w:val="005E2D63"/>
    <w:rsid w:val="005E56A4"/>
    <w:rsid w:val="005F19BF"/>
    <w:rsid w:val="005F42A8"/>
    <w:rsid w:val="005F4323"/>
    <w:rsid w:val="005F5A8A"/>
    <w:rsid w:val="005F6E26"/>
    <w:rsid w:val="00600250"/>
    <w:rsid w:val="006015ED"/>
    <w:rsid w:val="00602CA9"/>
    <w:rsid w:val="00605096"/>
    <w:rsid w:val="006059B5"/>
    <w:rsid w:val="00605D2C"/>
    <w:rsid w:val="00611B48"/>
    <w:rsid w:val="00611F50"/>
    <w:rsid w:val="00613045"/>
    <w:rsid w:val="00613127"/>
    <w:rsid w:val="00615626"/>
    <w:rsid w:val="00623394"/>
    <w:rsid w:val="006248D4"/>
    <w:rsid w:val="00625E3C"/>
    <w:rsid w:val="006260A1"/>
    <w:rsid w:val="0062740D"/>
    <w:rsid w:val="00632BD5"/>
    <w:rsid w:val="00636E68"/>
    <w:rsid w:val="0064003D"/>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75090"/>
    <w:rsid w:val="00675770"/>
    <w:rsid w:val="00676C2F"/>
    <w:rsid w:val="00680E94"/>
    <w:rsid w:val="00682573"/>
    <w:rsid w:val="00684524"/>
    <w:rsid w:val="0068619C"/>
    <w:rsid w:val="006870EC"/>
    <w:rsid w:val="0069075B"/>
    <w:rsid w:val="00691572"/>
    <w:rsid w:val="006922B4"/>
    <w:rsid w:val="00693102"/>
    <w:rsid w:val="00696B46"/>
    <w:rsid w:val="006A5094"/>
    <w:rsid w:val="006A57BE"/>
    <w:rsid w:val="006B10AD"/>
    <w:rsid w:val="006B3264"/>
    <w:rsid w:val="006B6660"/>
    <w:rsid w:val="006B7C4F"/>
    <w:rsid w:val="006C1E10"/>
    <w:rsid w:val="006C279F"/>
    <w:rsid w:val="006C3645"/>
    <w:rsid w:val="006C4286"/>
    <w:rsid w:val="006C47C7"/>
    <w:rsid w:val="006D1640"/>
    <w:rsid w:val="006D27C2"/>
    <w:rsid w:val="006D2B62"/>
    <w:rsid w:val="006D699B"/>
    <w:rsid w:val="006D6EB7"/>
    <w:rsid w:val="006D7A6B"/>
    <w:rsid w:val="006E2CB3"/>
    <w:rsid w:val="006E30C0"/>
    <w:rsid w:val="006E45AD"/>
    <w:rsid w:val="006F3385"/>
    <w:rsid w:val="006F4E06"/>
    <w:rsid w:val="006F52F4"/>
    <w:rsid w:val="006F5378"/>
    <w:rsid w:val="006F6E59"/>
    <w:rsid w:val="007019B0"/>
    <w:rsid w:val="0070218A"/>
    <w:rsid w:val="00703E5A"/>
    <w:rsid w:val="00703EB0"/>
    <w:rsid w:val="00704C6E"/>
    <w:rsid w:val="007065BB"/>
    <w:rsid w:val="007119CB"/>
    <w:rsid w:val="007120C9"/>
    <w:rsid w:val="0071265E"/>
    <w:rsid w:val="007131E9"/>
    <w:rsid w:val="0071499C"/>
    <w:rsid w:val="0071537A"/>
    <w:rsid w:val="00721057"/>
    <w:rsid w:val="00721238"/>
    <w:rsid w:val="007234BA"/>
    <w:rsid w:val="00725918"/>
    <w:rsid w:val="00727DD6"/>
    <w:rsid w:val="0073083A"/>
    <w:rsid w:val="00730C0A"/>
    <w:rsid w:val="007329ED"/>
    <w:rsid w:val="0073336A"/>
    <w:rsid w:val="007341E9"/>
    <w:rsid w:val="00736A78"/>
    <w:rsid w:val="00740FA1"/>
    <w:rsid w:val="00751D8F"/>
    <w:rsid w:val="007567D1"/>
    <w:rsid w:val="00761BA4"/>
    <w:rsid w:val="00763056"/>
    <w:rsid w:val="00765B91"/>
    <w:rsid w:val="007704A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FA1"/>
    <w:rsid w:val="00797866"/>
    <w:rsid w:val="007A1AA2"/>
    <w:rsid w:val="007A592E"/>
    <w:rsid w:val="007A70E3"/>
    <w:rsid w:val="007A7A94"/>
    <w:rsid w:val="007B5719"/>
    <w:rsid w:val="007C198F"/>
    <w:rsid w:val="007C1FA6"/>
    <w:rsid w:val="007C2B44"/>
    <w:rsid w:val="007C408B"/>
    <w:rsid w:val="007C793F"/>
    <w:rsid w:val="007D00AC"/>
    <w:rsid w:val="007D12C1"/>
    <w:rsid w:val="007D3FA1"/>
    <w:rsid w:val="007D718E"/>
    <w:rsid w:val="007E0170"/>
    <w:rsid w:val="007E0739"/>
    <w:rsid w:val="007E1982"/>
    <w:rsid w:val="007E249F"/>
    <w:rsid w:val="007E36C3"/>
    <w:rsid w:val="007E5FE9"/>
    <w:rsid w:val="008038E4"/>
    <w:rsid w:val="00804B5A"/>
    <w:rsid w:val="008050AC"/>
    <w:rsid w:val="0080719D"/>
    <w:rsid w:val="00810AB6"/>
    <w:rsid w:val="00810CBE"/>
    <w:rsid w:val="008124BF"/>
    <w:rsid w:val="00812942"/>
    <w:rsid w:val="00813D93"/>
    <w:rsid w:val="00820950"/>
    <w:rsid w:val="00822F0C"/>
    <w:rsid w:val="008238B9"/>
    <w:rsid w:val="00827902"/>
    <w:rsid w:val="00830658"/>
    <w:rsid w:val="008338DD"/>
    <w:rsid w:val="00835A66"/>
    <w:rsid w:val="008462F0"/>
    <w:rsid w:val="00851A6C"/>
    <w:rsid w:val="008525BC"/>
    <w:rsid w:val="0085302E"/>
    <w:rsid w:val="00854026"/>
    <w:rsid w:val="00854048"/>
    <w:rsid w:val="008542CA"/>
    <w:rsid w:val="008555F7"/>
    <w:rsid w:val="00856914"/>
    <w:rsid w:val="0086020F"/>
    <w:rsid w:val="0086415F"/>
    <w:rsid w:val="00871A9A"/>
    <w:rsid w:val="00872272"/>
    <w:rsid w:val="00873F0B"/>
    <w:rsid w:val="00875B90"/>
    <w:rsid w:val="008833F8"/>
    <w:rsid w:val="00883B5B"/>
    <w:rsid w:val="00887C7A"/>
    <w:rsid w:val="008903AF"/>
    <w:rsid w:val="00893A17"/>
    <w:rsid w:val="008978FA"/>
    <w:rsid w:val="008A04D0"/>
    <w:rsid w:val="008A1B2C"/>
    <w:rsid w:val="008A26FF"/>
    <w:rsid w:val="008A41F0"/>
    <w:rsid w:val="008B0F04"/>
    <w:rsid w:val="008B15E4"/>
    <w:rsid w:val="008B4340"/>
    <w:rsid w:val="008C0280"/>
    <w:rsid w:val="008C1FB7"/>
    <w:rsid w:val="008C3916"/>
    <w:rsid w:val="008C5DB2"/>
    <w:rsid w:val="008C7678"/>
    <w:rsid w:val="008D1D8D"/>
    <w:rsid w:val="008D2F42"/>
    <w:rsid w:val="008D424A"/>
    <w:rsid w:val="008D452D"/>
    <w:rsid w:val="008D4EAF"/>
    <w:rsid w:val="008D639E"/>
    <w:rsid w:val="008D75EF"/>
    <w:rsid w:val="008E024D"/>
    <w:rsid w:val="008E0C02"/>
    <w:rsid w:val="008E0D46"/>
    <w:rsid w:val="008E1966"/>
    <w:rsid w:val="008E2934"/>
    <w:rsid w:val="008E378D"/>
    <w:rsid w:val="008E422A"/>
    <w:rsid w:val="008E475D"/>
    <w:rsid w:val="008E525C"/>
    <w:rsid w:val="008E5BA2"/>
    <w:rsid w:val="008E5F4E"/>
    <w:rsid w:val="008F1B66"/>
    <w:rsid w:val="008F28EB"/>
    <w:rsid w:val="008F78C8"/>
    <w:rsid w:val="0090166D"/>
    <w:rsid w:val="00901F7D"/>
    <w:rsid w:val="0090263F"/>
    <w:rsid w:val="009033CB"/>
    <w:rsid w:val="00904A12"/>
    <w:rsid w:val="00905B62"/>
    <w:rsid w:val="00907AB6"/>
    <w:rsid w:val="0091058A"/>
    <w:rsid w:val="0091074F"/>
    <w:rsid w:val="00910E70"/>
    <w:rsid w:val="00916717"/>
    <w:rsid w:val="00916ABC"/>
    <w:rsid w:val="009206BE"/>
    <w:rsid w:val="00920B89"/>
    <w:rsid w:val="00926C36"/>
    <w:rsid w:val="00927445"/>
    <w:rsid w:val="00930681"/>
    <w:rsid w:val="00932474"/>
    <w:rsid w:val="00935819"/>
    <w:rsid w:val="00936447"/>
    <w:rsid w:val="00940DA8"/>
    <w:rsid w:val="009410BA"/>
    <w:rsid w:val="009415E4"/>
    <w:rsid w:val="00942F33"/>
    <w:rsid w:val="0094471A"/>
    <w:rsid w:val="00945367"/>
    <w:rsid w:val="009459E7"/>
    <w:rsid w:val="0095055D"/>
    <w:rsid w:val="009533B3"/>
    <w:rsid w:val="009578F7"/>
    <w:rsid w:val="0096091F"/>
    <w:rsid w:val="0096118A"/>
    <w:rsid w:val="00961369"/>
    <w:rsid w:val="0096272E"/>
    <w:rsid w:val="00962891"/>
    <w:rsid w:val="00962C9A"/>
    <w:rsid w:val="0096604B"/>
    <w:rsid w:val="009669B2"/>
    <w:rsid w:val="00967F09"/>
    <w:rsid w:val="00972D7D"/>
    <w:rsid w:val="00981B69"/>
    <w:rsid w:val="0098466C"/>
    <w:rsid w:val="00984FE2"/>
    <w:rsid w:val="009863D9"/>
    <w:rsid w:val="00987D59"/>
    <w:rsid w:val="009906EE"/>
    <w:rsid w:val="009917E1"/>
    <w:rsid w:val="00996381"/>
    <w:rsid w:val="009B22D1"/>
    <w:rsid w:val="009B41BD"/>
    <w:rsid w:val="009B4CC5"/>
    <w:rsid w:val="009B5814"/>
    <w:rsid w:val="009C02E1"/>
    <w:rsid w:val="009C1409"/>
    <w:rsid w:val="009C16C4"/>
    <w:rsid w:val="009C235D"/>
    <w:rsid w:val="009C363D"/>
    <w:rsid w:val="009C5895"/>
    <w:rsid w:val="009C62C5"/>
    <w:rsid w:val="009C70AE"/>
    <w:rsid w:val="009D01DA"/>
    <w:rsid w:val="009D3A1C"/>
    <w:rsid w:val="009D7EEE"/>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3829"/>
    <w:rsid w:val="00A051E1"/>
    <w:rsid w:val="00A058F1"/>
    <w:rsid w:val="00A05CFD"/>
    <w:rsid w:val="00A10DE1"/>
    <w:rsid w:val="00A11463"/>
    <w:rsid w:val="00A11F93"/>
    <w:rsid w:val="00A127FD"/>
    <w:rsid w:val="00A175FB"/>
    <w:rsid w:val="00A22753"/>
    <w:rsid w:val="00A22CE5"/>
    <w:rsid w:val="00A23B5F"/>
    <w:rsid w:val="00A24845"/>
    <w:rsid w:val="00A26385"/>
    <w:rsid w:val="00A31AFF"/>
    <w:rsid w:val="00A32188"/>
    <w:rsid w:val="00A32723"/>
    <w:rsid w:val="00A423ED"/>
    <w:rsid w:val="00A5106C"/>
    <w:rsid w:val="00A515CA"/>
    <w:rsid w:val="00A5339D"/>
    <w:rsid w:val="00A54CF3"/>
    <w:rsid w:val="00A5527A"/>
    <w:rsid w:val="00A55508"/>
    <w:rsid w:val="00A60495"/>
    <w:rsid w:val="00A62774"/>
    <w:rsid w:val="00A64176"/>
    <w:rsid w:val="00A661FB"/>
    <w:rsid w:val="00A704A4"/>
    <w:rsid w:val="00A71D75"/>
    <w:rsid w:val="00A801FC"/>
    <w:rsid w:val="00A82248"/>
    <w:rsid w:val="00A83E01"/>
    <w:rsid w:val="00A84DE4"/>
    <w:rsid w:val="00A851D8"/>
    <w:rsid w:val="00A85C8C"/>
    <w:rsid w:val="00A9094A"/>
    <w:rsid w:val="00A90A09"/>
    <w:rsid w:val="00A91D83"/>
    <w:rsid w:val="00A92034"/>
    <w:rsid w:val="00A94013"/>
    <w:rsid w:val="00AA1F57"/>
    <w:rsid w:val="00AA331B"/>
    <w:rsid w:val="00AA4D4B"/>
    <w:rsid w:val="00AA6DED"/>
    <w:rsid w:val="00AA77EF"/>
    <w:rsid w:val="00AB03FC"/>
    <w:rsid w:val="00AB0B6E"/>
    <w:rsid w:val="00AB4DC7"/>
    <w:rsid w:val="00AB71B2"/>
    <w:rsid w:val="00AC0A7B"/>
    <w:rsid w:val="00AC0B6F"/>
    <w:rsid w:val="00AC0D47"/>
    <w:rsid w:val="00AC218B"/>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388D"/>
    <w:rsid w:val="00AE4751"/>
    <w:rsid w:val="00AE5338"/>
    <w:rsid w:val="00AE5463"/>
    <w:rsid w:val="00AE54D0"/>
    <w:rsid w:val="00AE5B96"/>
    <w:rsid w:val="00AF12A2"/>
    <w:rsid w:val="00AF3679"/>
    <w:rsid w:val="00AF5182"/>
    <w:rsid w:val="00B02FD4"/>
    <w:rsid w:val="00B051E9"/>
    <w:rsid w:val="00B06AED"/>
    <w:rsid w:val="00B076A4"/>
    <w:rsid w:val="00B10017"/>
    <w:rsid w:val="00B12487"/>
    <w:rsid w:val="00B1283B"/>
    <w:rsid w:val="00B131FE"/>
    <w:rsid w:val="00B13693"/>
    <w:rsid w:val="00B136D2"/>
    <w:rsid w:val="00B152C9"/>
    <w:rsid w:val="00B16154"/>
    <w:rsid w:val="00B22A56"/>
    <w:rsid w:val="00B24C5A"/>
    <w:rsid w:val="00B3031E"/>
    <w:rsid w:val="00B32DE0"/>
    <w:rsid w:val="00B35A19"/>
    <w:rsid w:val="00B409DE"/>
    <w:rsid w:val="00B40C0C"/>
    <w:rsid w:val="00B43320"/>
    <w:rsid w:val="00B449FC"/>
    <w:rsid w:val="00B454F9"/>
    <w:rsid w:val="00B523D6"/>
    <w:rsid w:val="00B5511D"/>
    <w:rsid w:val="00B5533F"/>
    <w:rsid w:val="00B5620E"/>
    <w:rsid w:val="00B663B8"/>
    <w:rsid w:val="00B7093D"/>
    <w:rsid w:val="00B7166B"/>
    <w:rsid w:val="00B71EFB"/>
    <w:rsid w:val="00B71FE7"/>
    <w:rsid w:val="00B72A37"/>
    <w:rsid w:val="00B74156"/>
    <w:rsid w:val="00B820AB"/>
    <w:rsid w:val="00B834D0"/>
    <w:rsid w:val="00B83BBD"/>
    <w:rsid w:val="00B87324"/>
    <w:rsid w:val="00B87640"/>
    <w:rsid w:val="00B90528"/>
    <w:rsid w:val="00B90B5C"/>
    <w:rsid w:val="00B923EC"/>
    <w:rsid w:val="00B94E88"/>
    <w:rsid w:val="00BA1090"/>
    <w:rsid w:val="00BA1A57"/>
    <w:rsid w:val="00BA62E7"/>
    <w:rsid w:val="00BA6362"/>
    <w:rsid w:val="00BA6DB9"/>
    <w:rsid w:val="00BB0BA5"/>
    <w:rsid w:val="00BB1D24"/>
    <w:rsid w:val="00BB343B"/>
    <w:rsid w:val="00BB570A"/>
    <w:rsid w:val="00BC138A"/>
    <w:rsid w:val="00BC30DF"/>
    <w:rsid w:val="00BC5729"/>
    <w:rsid w:val="00BC789B"/>
    <w:rsid w:val="00BD1211"/>
    <w:rsid w:val="00BD2176"/>
    <w:rsid w:val="00BD6083"/>
    <w:rsid w:val="00BD6CB6"/>
    <w:rsid w:val="00BD7780"/>
    <w:rsid w:val="00BE0C8B"/>
    <w:rsid w:val="00BE1650"/>
    <w:rsid w:val="00BE213B"/>
    <w:rsid w:val="00BE335A"/>
    <w:rsid w:val="00BE5C6F"/>
    <w:rsid w:val="00BE64FD"/>
    <w:rsid w:val="00BF337B"/>
    <w:rsid w:val="00BF363E"/>
    <w:rsid w:val="00BF6406"/>
    <w:rsid w:val="00BF6D30"/>
    <w:rsid w:val="00C0072E"/>
    <w:rsid w:val="00C007A1"/>
    <w:rsid w:val="00C00DF3"/>
    <w:rsid w:val="00C01D57"/>
    <w:rsid w:val="00C02C72"/>
    <w:rsid w:val="00C061DA"/>
    <w:rsid w:val="00C072C5"/>
    <w:rsid w:val="00C12BCC"/>
    <w:rsid w:val="00C13884"/>
    <w:rsid w:val="00C165D6"/>
    <w:rsid w:val="00C1751F"/>
    <w:rsid w:val="00C21E49"/>
    <w:rsid w:val="00C21F22"/>
    <w:rsid w:val="00C22C03"/>
    <w:rsid w:val="00C27765"/>
    <w:rsid w:val="00C27B6F"/>
    <w:rsid w:val="00C30413"/>
    <w:rsid w:val="00C330DA"/>
    <w:rsid w:val="00C330F0"/>
    <w:rsid w:val="00C406B5"/>
    <w:rsid w:val="00C40812"/>
    <w:rsid w:val="00C415EB"/>
    <w:rsid w:val="00C41A30"/>
    <w:rsid w:val="00C43018"/>
    <w:rsid w:val="00C43FB9"/>
    <w:rsid w:val="00C46B4E"/>
    <w:rsid w:val="00C50571"/>
    <w:rsid w:val="00C512CB"/>
    <w:rsid w:val="00C5422A"/>
    <w:rsid w:val="00C546AD"/>
    <w:rsid w:val="00C55CDC"/>
    <w:rsid w:val="00C57036"/>
    <w:rsid w:val="00C575D9"/>
    <w:rsid w:val="00C577F1"/>
    <w:rsid w:val="00C57DFB"/>
    <w:rsid w:val="00C63787"/>
    <w:rsid w:val="00C656BC"/>
    <w:rsid w:val="00C670FB"/>
    <w:rsid w:val="00C71FAA"/>
    <w:rsid w:val="00C7445B"/>
    <w:rsid w:val="00C74BFA"/>
    <w:rsid w:val="00C75763"/>
    <w:rsid w:val="00C80EC7"/>
    <w:rsid w:val="00C84A18"/>
    <w:rsid w:val="00C85FDF"/>
    <w:rsid w:val="00C87233"/>
    <w:rsid w:val="00C935EA"/>
    <w:rsid w:val="00C95189"/>
    <w:rsid w:val="00C955D9"/>
    <w:rsid w:val="00CA18A9"/>
    <w:rsid w:val="00CA3832"/>
    <w:rsid w:val="00CA6AEE"/>
    <w:rsid w:val="00CA71A7"/>
    <w:rsid w:val="00CA7362"/>
    <w:rsid w:val="00CB08A7"/>
    <w:rsid w:val="00CB2082"/>
    <w:rsid w:val="00CB46B4"/>
    <w:rsid w:val="00CB4713"/>
    <w:rsid w:val="00CB5A0D"/>
    <w:rsid w:val="00CB7100"/>
    <w:rsid w:val="00CC038F"/>
    <w:rsid w:val="00CC06DE"/>
    <w:rsid w:val="00CC3685"/>
    <w:rsid w:val="00CC4528"/>
    <w:rsid w:val="00CC4B25"/>
    <w:rsid w:val="00CC5DCB"/>
    <w:rsid w:val="00CD3795"/>
    <w:rsid w:val="00CD40DE"/>
    <w:rsid w:val="00CD7167"/>
    <w:rsid w:val="00CE1AA4"/>
    <w:rsid w:val="00CE1D9E"/>
    <w:rsid w:val="00CE2F50"/>
    <w:rsid w:val="00CE4D7E"/>
    <w:rsid w:val="00CE5900"/>
    <w:rsid w:val="00CF0692"/>
    <w:rsid w:val="00CF3619"/>
    <w:rsid w:val="00CF7ECE"/>
    <w:rsid w:val="00D02D69"/>
    <w:rsid w:val="00D041EB"/>
    <w:rsid w:val="00D12708"/>
    <w:rsid w:val="00D12A2B"/>
    <w:rsid w:val="00D12FCF"/>
    <w:rsid w:val="00D13E2B"/>
    <w:rsid w:val="00D15DC0"/>
    <w:rsid w:val="00D17FDA"/>
    <w:rsid w:val="00D22668"/>
    <w:rsid w:val="00D2285E"/>
    <w:rsid w:val="00D23642"/>
    <w:rsid w:val="00D2365F"/>
    <w:rsid w:val="00D27D0C"/>
    <w:rsid w:val="00D347A5"/>
    <w:rsid w:val="00D3533A"/>
    <w:rsid w:val="00D35A2E"/>
    <w:rsid w:val="00D37D62"/>
    <w:rsid w:val="00D440AE"/>
    <w:rsid w:val="00D46C18"/>
    <w:rsid w:val="00D4749F"/>
    <w:rsid w:val="00D547E2"/>
    <w:rsid w:val="00D60206"/>
    <w:rsid w:val="00D628EB"/>
    <w:rsid w:val="00D62F6D"/>
    <w:rsid w:val="00D65819"/>
    <w:rsid w:val="00D66413"/>
    <w:rsid w:val="00D666BD"/>
    <w:rsid w:val="00D67B2B"/>
    <w:rsid w:val="00D67C7F"/>
    <w:rsid w:val="00D7147D"/>
    <w:rsid w:val="00D73A66"/>
    <w:rsid w:val="00D77CB2"/>
    <w:rsid w:val="00D77E8B"/>
    <w:rsid w:val="00D81FB8"/>
    <w:rsid w:val="00D92B28"/>
    <w:rsid w:val="00D96CEA"/>
    <w:rsid w:val="00D97A09"/>
    <w:rsid w:val="00DA003B"/>
    <w:rsid w:val="00DA34B4"/>
    <w:rsid w:val="00DA60E4"/>
    <w:rsid w:val="00DB10E7"/>
    <w:rsid w:val="00DC0094"/>
    <w:rsid w:val="00DC03C3"/>
    <w:rsid w:val="00DC1C11"/>
    <w:rsid w:val="00DC2827"/>
    <w:rsid w:val="00DC44D4"/>
    <w:rsid w:val="00DC4B7E"/>
    <w:rsid w:val="00DD0EAB"/>
    <w:rsid w:val="00DD50C3"/>
    <w:rsid w:val="00DD51BC"/>
    <w:rsid w:val="00DD5F83"/>
    <w:rsid w:val="00DE0FAD"/>
    <w:rsid w:val="00DE18CE"/>
    <w:rsid w:val="00DE6105"/>
    <w:rsid w:val="00DE7FFE"/>
    <w:rsid w:val="00DF45C8"/>
    <w:rsid w:val="00DF559D"/>
    <w:rsid w:val="00DF7B60"/>
    <w:rsid w:val="00DF7FE4"/>
    <w:rsid w:val="00E07415"/>
    <w:rsid w:val="00E07A64"/>
    <w:rsid w:val="00E10445"/>
    <w:rsid w:val="00E10F3C"/>
    <w:rsid w:val="00E16A15"/>
    <w:rsid w:val="00E17395"/>
    <w:rsid w:val="00E25B7E"/>
    <w:rsid w:val="00E26D5B"/>
    <w:rsid w:val="00E27310"/>
    <w:rsid w:val="00E27750"/>
    <w:rsid w:val="00E308C8"/>
    <w:rsid w:val="00E3407B"/>
    <w:rsid w:val="00E367D4"/>
    <w:rsid w:val="00E378D0"/>
    <w:rsid w:val="00E45090"/>
    <w:rsid w:val="00E45226"/>
    <w:rsid w:val="00E50B4B"/>
    <w:rsid w:val="00E5308B"/>
    <w:rsid w:val="00E532E2"/>
    <w:rsid w:val="00E555E8"/>
    <w:rsid w:val="00E55E71"/>
    <w:rsid w:val="00E5791B"/>
    <w:rsid w:val="00E657A4"/>
    <w:rsid w:val="00E65C28"/>
    <w:rsid w:val="00E67F3D"/>
    <w:rsid w:val="00E73DEC"/>
    <w:rsid w:val="00E75B20"/>
    <w:rsid w:val="00E80125"/>
    <w:rsid w:val="00E809A4"/>
    <w:rsid w:val="00E80CBE"/>
    <w:rsid w:val="00E816DD"/>
    <w:rsid w:val="00E848FE"/>
    <w:rsid w:val="00E8570B"/>
    <w:rsid w:val="00E862C9"/>
    <w:rsid w:val="00E86C61"/>
    <w:rsid w:val="00E90D25"/>
    <w:rsid w:val="00E96762"/>
    <w:rsid w:val="00E979F7"/>
    <w:rsid w:val="00E97C4F"/>
    <w:rsid w:val="00EA2607"/>
    <w:rsid w:val="00EA64B8"/>
    <w:rsid w:val="00EA79F3"/>
    <w:rsid w:val="00EB0708"/>
    <w:rsid w:val="00EB3516"/>
    <w:rsid w:val="00EB3EF6"/>
    <w:rsid w:val="00EB5C15"/>
    <w:rsid w:val="00EB5CED"/>
    <w:rsid w:val="00EB6E82"/>
    <w:rsid w:val="00EC0F06"/>
    <w:rsid w:val="00EC1B48"/>
    <w:rsid w:val="00EC3AE6"/>
    <w:rsid w:val="00EC4298"/>
    <w:rsid w:val="00EC47E3"/>
    <w:rsid w:val="00EC50F3"/>
    <w:rsid w:val="00EC66E2"/>
    <w:rsid w:val="00ED0A8B"/>
    <w:rsid w:val="00ED0D34"/>
    <w:rsid w:val="00ED312F"/>
    <w:rsid w:val="00ED5AB5"/>
    <w:rsid w:val="00ED5B4C"/>
    <w:rsid w:val="00EE02F4"/>
    <w:rsid w:val="00EE2C49"/>
    <w:rsid w:val="00EE3C23"/>
    <w:rsid w:val="00EE6C8A"/>
    <w:rsid w:val="00EE73AB"/>
    <w:rsid w:val="00EF09C2"/>
    <w:rsid w:val="00EF173A"/>
    <w:rsid w:val="00EF2491"/>
    <w:rsid w:val="00EF3028"/>
    <w:rsid w:val="00EF493B"/>
    <w:rsid w:val="00EF5D42"/>
    <w:rsid w:val="00EF7EA0"/>
    <w:rsid w:val="00F00E9D"/>
    <w:rsid w:val="00F0531E"/>
    <w:rsid w:val="00F05972"/>
    <w:rsid w:val="00F11B71"/>
    <w:rsid w:val="00F122BB"/>
    <w:rsid w:val="00F1251C"/>
    <w:rsid w:val="00F13667"/>
    <w:rsid w:val="00F14F28"/>
    <w:rsid w:val="00F20E13"/>
    <w:rsid w:val="00F21592"/>
    <w:rsid w:val="00F21792"/>
    <w:rsid w:val="00F219E0"/>
    <w:rsid w:val="00F25153"/>
    <w:rsid w:val="00F25195"/>
    <w:rsid w:val="00F2637F"/>
    <w:rsid w:val="00F2692B"/>
    <w:rsid w:val="00F27DBD"/>
    <w:rsid w:val="00F36735"/>
    <w:rsid w:val="00F36EE8"/>
    <w:rsid w:val="00F43F93"/>
    <w:rsid w:val="00F43FAA"/>
    <w:rsid w:val="00F4682D"/>
    <w:rsid w:val="00F50C34"/>
    <w:rsid w:val="00F55BDF"/>
    <w:rsid w:val="00F5663B"/>
    <w:rsid w:val="00F56AC0"/>
    <w:rsid w:val="00F57F4A"/>
    <w:rsid w:val="00F63ED3"/>
    <w:rsid w:val="00F6508A"/>
    <w:rsid w:val="00F66D4C"/>
    <w:rsid w:val="00F70D8A"/>
    <w:rsid w:val="00F74E4C"/>
    <w:rsid w:val="00F76401"/>
    <w:rsid w:val="00F8016C"/>
    <w:rsid w:val="00F80D5D"/>
    <w:rsid w:val="00F84B8E"/>
    <w:rsid w:val="00F8536B"/>
    <w:rsid w:val="00F8648B"/>
    <w:rsid w:val="00F923F7"/>
    <w:rsid w:val="00F935AE"/>
    <w:rsid w:val="00F93619"/>
    <w:rsid w:val="00F95BCA"/>
    <w:rsid w:val="00F9683D"/>
    <w:rsid w:val="00F97581"/>
    <w:rsid w:val="00F9792C"/>
    <w:rsid w:val="00FA1C19"/>
    <w:rsid w:val="00FA42FD"/>
    <w:rsid w:val="00FA613F"/>
    <w:rsid w:val="00FB12BB"/>
    <w:rsid w:val="00FB39F0"/>
    <w:rsid w:val="00FB495D"/>
    <w:rsid w:val="00FC2431"/>
    <w:rsid w:val="00FC2B2A"/>
    <w:rsid w:val="00FC35AF"/>
    <w:rsid w:val="00FD1402"/>
    <w:rsid w:val="00FD3D1F"/>
    <w:rsid w:val="00FD567E"/>
    <w:rsid w:val="00FD5AA9"/>
    <w:rsid w:val="00FE0CAE"/>
    <w:rsid w:val="00FE20FD"/>
    <w:rsid w:val="00FE28CB"/>
    <w:rsid w:val="00FE7408"/>
    <w:rsid w:val="00FF1655"/>
    <w:rsid w:val="00FF2913"/>
    <w:rsid w:val="00FF45E0"/>
    <w:rsid w:val="00FF4ECB"/>
    <w:rsid w:val="00FF5055"/>
    <w:rsid w:val="00FF5EE9"/>
    <w:rsid w:val="00FF6634"/>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3D34"/>
  <w15:docId w15:val="{6BC0A7E6-4A10-4033-BDCE-F65D8E2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1"/>
      </w:numPr>
    </w:pPr>
  </w:style>
  <w:style w:type="numbering" w:styleId="1ai">
    <w:name w:val="Outline List 1"/>
    <w:aliases w:val="1 / a / i Contract Conditions"/>
    <w:basedOn w:val="NoList"/>
    <w:uiPriority w:val="99"/>
    <w:unhideWhenUsed/>
    <w:rsid w:val="0077621F"/>
    <w:pPr>
      <w:numPr>
        <w:numId w:val="3"/>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8"/>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ayme@kcata.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________________@KCATA.org"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11700</Words>
  <Characters>64950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76498</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cherylf</dc:creator>
  <cp:lastModifiedBy>Denise Adams</cp:lastModifiedBy>
  <cp:revision>2</cp:revision>
  <cp:lastPrinted>2024-06-24T21:59:00Z</cp:lastPrinted>
  <dcterms:created xsi:type="dcterms:W3CDTF">2024-07-18T19:00:00Z</dcterms:created>
  <dcterms:modified xsi:type="dcterms:W3CDTF">2024-07-18T19:00:00Z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1e034a147b5af7cd7e01999641d00909f79f955d8c160fca651d3ef385742ea3</vt:lpwstr>
  </property>
</Properties>
</file>